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F4735" w14:textId="77777777" w:rsidR="006F3C6A" w:rsidRDefault="006F3C6A">
      <w:pPr>
        <w:rPr>
          <w:color w:val="303030"/>
          <w:sz w:val="16"/>
          <w:szCs w:val="16"/>
        </w:rPr>
      </w:pPr>
    </w:p>
    <w:tbl>
      <w:tblPr>
        <w:tblStyle w:val="a"/>
        <w:tblW w:w="15712"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52"/>
        <w:gridCol w:w="5453"/>
        <w:gridCol w:w="4907"/>
      </w:tblGrid>
      <w:tr w:rsidR="006F3C6A" w14:paraId="407657B8" w14:textId="77777777" w:rsidTr="00B00961">
        <w:trPr>
          <w:trHeight w:val="386"/>
        </w:trPr>
        <w:tc>
          <w:tcPr>
            <w:tcW w:w="5352" w:type="dxa"/>
            <w:tcBorders>
              <w:top w:val="single" w:sz="36" w:space="0" w:color="7F180C"/>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402B76A0" w14:textId="77777777" w:rsidR="006F3C6A" w:rsidRDefault="006F3C6A">
            <w:pPr>
              <w:widowControl w:val="0"/>
              <w:spacing w:line="240" w:lineRule="auto"/>
              <w:rPr>
                <w:color w:val="303030"/>
              </w:rPr>
            </w:pPr>
          </w:p>
          <w:p w14:paraId="5E729EB5" w14:textId="3EC4DD8C" w:rsidR="006F3C6A" w:rsidRPr="00B00961" w:rsidRDefault="00235175" w:rsidP="00383D77">
            <w:pPr>
              <w:widowControl w:val="0"/>
              <w:spacing w:line="240" w:lineRule="auto"/>
              <w:jc w:val="center"/>
              <w:rPr>
                <w:rFonts w:ascii="Times New Roman" w:hAnsi="Times New Roman" w:cs="Times New Roman"/>
                <w:b/>
                <w:bCs/>
                <w:sz w:val="32"/>
                <w:szCs w:val="32"/>
              </w:rPr>
            </w:pPr>
            <w:r w:rsidRPr="00B00961">
              <w:rPr>
                <w:rFonts w:ascii="Times New Roman" w:hAnsi="Times New Roman" w:cs="Times New Roman"/>
                <w:b/>
                <w:bCs/>
                <w:sz w:val="32"/>
                <w:szCs w:val="32"/>
              </w:rPr>
              <w:t>NEWBORN NUTRITION TEACHING PRESENTATION</w:t>
            </w:r>
          </w:p>
          <w:p w14:paraId="6E3F63A3" w14:textId="77777777" w:rsidR="006F3C6A" w:rsidRDefault="006F3C6A">
            <w:pPr>
              <w:widowControl w:val="0"/>
              <w:spacing w:line="240" w:lineRule="auto"/>
              <w:rPr>
                <w:color w:val="303030"/>
              </w:rPr>
            </w:pPr>
          </w:p>
          <w:p w14:paraId="0674EFB9" w14:textId="04C0FDB6" w:rsidR="006F3C6A" w:rsidRPr="006B73C2" w:rsidRDefault="00383D77" w:rsidP="006B73C2">
            <w:pPr>
              <w:widowControl w:val="0"/>
              <w:spacing w:line="240" w:lineRule="auto"/>
              <w:jc w:val="center"/>
              <w:rPr>
                <w:rFonts w:ascii="Times New Roman" w:hAnsi="Times New Roman" w:cs="Times New Roman"/>
                <w:color w:val="1F497D" w:themeColor="text2"/>
                <w:sz w:val="24"/>
                <w:szCs w:val="24"/>
              </w:rPr>
            </w:pPr>
            <w:r w:rsidRPr="006B73C2">
              <w:rPr>
                <w:rFonts w:ascii="Times New Roman" w:hAnsi="Times New Roman" w:cs="Times New Roman"/>
                <w:color w:val="1F497D" w:themeColor="text2"/>
                <w:sz w:val="24"/>
                <w:szCs w:val="24"/>
              </w:rPr>
              <w:t>FORMATION OF BREAST MILK</w:t>
            </w:r>
          </w:p>
          <w:p w14:paraId="7AD1E510" w14:textId="77777777" w:rsidR="004B1DB4" w:rsidRDefault="004B1DB4" w:rsidP="00383D77">
            <w:pPr>
              <w:widowControl w:val="0"/>
              <w:spacing w:line="240" w:lineRule="auto"/>
              <w:rPr>
                <w:b/>
                <w:color w:val="1C1C1C"/>
                <w:sz w:val="36"/>
                <w:szCs w:val="36"/>
              </w:rPr>
            </w:pPr>
          </w:p>
          <w:p w14:paraId="4F1D31AC" w14:textId="4C94AEF6" w:rsidR="006F3C6A" w:rsidRDefault="00795C1F" w:rsidP="004247DB">
            <w:pPr>
              <w:widowControl w:val="0"/>
              <w:rPr>
                <w:rFonts w:ascii="Times New Roman" w:eastAsia="Comfortaa" w:hAnsi="Times New Roman" w:cs="Times New Roman"/>
                <w:iCs/>
                <w:color w:val="303030"/>
                <w:sz w:val="24"/>
                <w:szCs w:val="24"/>
              </w:rPr>
            </w:pPr>
            <w:r>
              <w:rPr>
                <w:rFonts w:ascii="Times New Roman" w:eastAsia="Comfortaa" w:hAnsi="Times New Roman" w:cs="Times New Roman"/>
                <w:iCs/>
                <w:color w:val="303030"/>
                <w:sz w:val="24"/>
                <w:szCs w:val="24"/>
              </w:rPr>
              <w:t>Lactation refers to the process of milk synthesis and secretion from the mammary glands.</w:t>
            </w:r>
            <w:r w:rsidR="00680373">
              <w:rPr>
                <w:rFonts w:ascii="Times New Roman" w:eastAsia="Comfortaa" w:hAnsi="Times New Roman" w:cs="Times New Roman"/>
                <w:iCs/>
                <w:color w:val="303030"/>
                <w:sz w:val="24"/>
                <w:szCs w:val="24"/>
              </w:rPr>
              <w:t xml:space="preserve"> Lactiferous ducts found in the mammary glands help</w:t>
            </w:r>
            <w:r w:rsidR="00F36C73">
              <w:rPr>
                <w:rFonts w:ascii="Times New Roman" w:eastAsia="Comfortaa" w:hAnsi="Times New Roman" w:cs="Times New Roman"/>
                <w:iCs/>
                <w:color w:val="303030"/>
                <w:sz w:val="24"/>
                <w:szCs w:val="24"/>
              </w:rPr>
              <w:t xml:space="preserve"> to</w:t>
            </w:r>
            <w:r w:rsidR="00680373">
              <w:rPr>
                <w:rFonts w:ascii="Times New Roman" w:eastAsia="Comfortaa" w:hAnsi="Times New Roman" w:cs="Times New Roman"/>
                <w:iCs/>
                <w:color w:val="303030"/>
                <w:sz w:val="24"/>
                <w:szCs w:val="24"/>
              </w:rPr>
              <w:t xml:space="preserve"> transport breast </w:t>
            </w:r>
            <w:r w:rsidR="00793E21">
              <w:rPr>
                <w:rFonts w:ascii="Times New Roman" w:eastAsia="Comfortaa" w:hAnsi="Times New Roman" w:cs="Times New Roman"/>
                <w:iCs/>
                <w:color w:val="303030"/>
                <w:sz w:val="24"/>
                <w:szCs w:val="24"/>
              </w:rPr>
              <w:t>m</w:t>
            </w:r>
            <w:r w:rsidR="00680373">
              <w:rPr>
                <w:rFonts w:ascii="Times New Roman" w:eastAsia="Comfortaa" w:hAnsi="Times New Roman" w:cs="Times New Roman"/>
                <w:iCs/>
                <w:color w:val="303030"/>
                <w:sz w:val="24"/>
                <w:szCs w:val="24"/>
              </w:rPr>
              <w:t>ilk</w:t>
            </w:r>
            <w:r w:rsidR="0076211E">
              <w:rPr>
                <w:rFonts w:ascii="Times New Roman" w:eastAsia="Comfortaa" w:hAnsi="Times New Roman" w:cs="Times New Roman"/>
                <w:iCs/>
                <w:color w:val="303030"/>
                <w:sz w:val="24"/>
                <w:szCs w:val="24"/>
              </w:rPr>
              <w:t xml:space="preserve"> </w:t>
            </w:r>
            <w:r w:rsidR="0076211E">
              <w:rPr>
                <w:rFonts w:ascii="Times New Roman" w:eastAsia="Comfortaa" w:hAnsi="Times New Roman" w:cs="Times New Roman"/>
                <w:iCs/>
                <w:color w:val="303030"/>
                <w:sz w:val="24"/>
                <w:szCs w:val="24"/>
              </w:rPr>
              <w:fldChar w:fldCharType="begin" w:fldLock="1"/>
            </w:r>
            <w:r w:rsidR="0076211E">
              <w:rPr>
                <w:rFonts w:ascii="Times New Roman" w:eastAsia="Comfortaa" w:hAnsi="Times New Roman" w:cs="Times New Roman"/>
                <w:iCs/>
                <w:color w:val="303030"/>
                <w:sz w:val="24"/>
                <w:szCs w:val="24"/>
              </w:rPr>
              <w:instrText>ADDIN CSL_CITATION {"citationItems":[{"id":"ITEM-1","itemData":{"DOI":"10.3389/fphys.2018.01091","ISSN":"1664042X","abstract":"During pregnancy, the mother must adapt her body systems to support nutrient and oxygen supply for growth of the baby in utero and during the subsequent lactation. These include changes in the cardiovascular, pulmonary, immune and metabolic systems of the mother. Failure to appropriately adjust maternal physiology to the pregnant state may result in pregnancy complications, including gestational diabetes and abnormal birth weight, which can further lead to a range of medically significant complications for the mother and baby. The placenta, which forms the functional interface separating the maternal and fetal circulations, is important for mediating adaptations in maternal physiology. It secretes a plethora of hormones into the maternal circulation which modulate her physiology and transfers the oxygen and nutrients available to the fetus for growth. Among these placental hormones, the prolactin-growth hormone family, steroids and neuropeptides play critical roles in driving maternal physiological adaptations during pregnancy. This review examines the changes that occur in maternal physiology in response to pregnancy and the significance of placental hormone production in mediating such changes.","author":[{"dropping-particle":"","family":"Napso","given":"Tina","non-dropping-particle":"","parse-names":false,"suffix":""},{"dropping-particle":"","family":"Yong","given":"Hannah E.J.","non-dropping-particle":"","parse-names":false,"suffix":""},{"dropping-particle":"","family":"Lopez-Tello","given":"Jorge","non-dropping-particle":"","parse-names":false,"suffix":""},{"dropping-particle":"","family":"Sferruzzi-Perri","given":"Amanda N.","non-dropping-particle":"","parse-names":false,"suffix":""}],"container-title":"Frontiers in Physiology","id":"ITEM-1","issue":"AUG","issued":{"date-parts":[["2018"]]},"page":"1-39","title":"The role of placental hormones in mediating maternal adaptations to support pregnancy and lactation","type":"article-journal","volume":"9"},"uris":["http://www.mendeley.com/documents/?uuid=332b396d-ead0-4327-bfcf-0dfc0623f88b"]}],"mendeley":{"formattedCitation":"(Napso et al., 2018)","plainTextFormattedCitation":"(Napso et al., 2018)","previouslyFormattedCitation":"(Napso et al., 2018)"},"properties":{"noteIndex":0},"schema":"https://github.com/citation-style-language/schema/raw/master/csl-citation.json"}</w:instrText>
            </w:r>
            <w:r w:rsidR="0076211E">
              <w:rPr>
                <w:rFonts w:ascii="Times New Roman" w:eastAsia="Comfortaa" w:hAnsi="Times New Roman" w:cs="Times New Roman"/>
                <w:iCs/>
                <w:color w:val="303030"/>
                <w:sz w:val="24"/>
                <w:szCs w:val="24"/>
              </w:rPr>
              <w:fldChar w:fldCharType="separate"/>
            </w:r>
            <w:r w:rsidR="0076211E" w:rsidRPr="0076211E">
              <w:rPr>
                <w:rFonts w:ascii="Times New Roman" w:eastAsia="Comfortaa" w:hAnsi="Times New Roman" w:cs="Times New Roman"/>
                <w:iCs/>
                <w:noProof/>
                <w:color w:val="303030"/>
                <w:sz w:val="24"/>
                <w:szCs w:val="24"/>
              </w:rPr>
              <w:t>(Napso et al., 2018)</w:t>
            </w:r>
            <w:r w:rsidR="0076211E">
              <w:rPr>
                <w:rFonts w:ascii="Times New Roman" w:eastAsia="Comfortaa" w:hAnsi="Times New Roman" w:cs="Times New Roman"/>
                <w:iCs/>
                <w:color w:val="303030"/>
                <w:sz w:val="24"/>
                <w:szCs w:val="24"/>
              </w:rPr>
              <w:fldChar w:fldCharType="end"/>
            </w:r>
            <w:r w:rsidR="00680373">
              <w:rPr>
                <w:rFonts w:ascii="Times New Roman" w:eastAsia="Comfortaa" w:hAnsi="Times New Roman" w:cs="Times New Roman"/>
                <w:iCs/>
                <w:color w:val="303030"/>
                <w:sz w:val="24"/>
                <w:szCs w:val="24"/>
              </w:rPr>
              <w:t>.</w:t>
            </w:r>
            <w:r w:rsidR="008B34EA">
              <w:rPr>
                <w:rFonts w:ascii="Times New Roman" w:eastAsia="Comfortaa" w:hAnsi="Times New Roman" w:cs="Times New Roman"/>
                <w:iCs/>
                <w:color w:val="303030"/>
                <w:sz w:val="24"/>
                <w:szCs w:val="24"/>
              </w:rPr>
              <w:t xml:space="preserve"> Prolactin is the hormone that facilitates the secretion of breast milk.</w:t>
            </w:r>
            <w:r w:rsidR="00295B1B">
              <w:rPr>
                <w:rFonts w:ascii="Times New Roman" w:eastAsia="Comfortaa" w:hAnsi="Times New Roman" w:cs="Times New Roman"/>
                <w:iCs/>
                <w:color w:val="303030"/>
                <w:sz w:val="24"/>
                <w:szCs w:val="24"/>
              </w:rPr>
              <w:t xml:space="preserve"> Prolactin levels are elevated during pregnancy. They stimulate the proliferation of mammary gland tissues.</w:t>
            </w:r>
            <w:r w:rsidR="00AF58A9">
              <w:rPr>
                <w:rFonts w:ascii="Times New Roman" w:eastAsia="Comfortaa" w:hAnsi="Times New Roman" w:cs="Times New Roman"/>
                <w:iCs/>
                <w:color w:val="303030"/>
                <w:sz w:val="24"/>
                <w:szCs w:val="24"/>
              </w:rPr>
              <w:t xml:space="preserve"> The proliferation prepares the glands for milk production.</w:t>
            </w:r>
            <w:r w:rsidR="00BD76A5">
              <w:rPr>
                <w:rFonts w:ascii="Times New Roman" w:eastAsia="Comfortaa" w:hAnsi="Times New Roman" w:cs="Times New Roman"/>
                <w:iCs/>
                <w:color w:val="303030"/>
                <w:sz w:val="24"/>
                <w:szCs w:val="24"/>
              </w:rPr>
              <w:t xml:space="preserve"> During pregnancy, the action of </w:t>
            </w:r>
            <w:r w:rsidR="00371AD8">
              <w:rPr>
                <w:rFonts w:ascii="Times New Roman" w:eastAsia="Comfortaa" w:hAnsi="Times New Roman" w:cs="Times New Roman"/>
                <w:iCs/>
                <w:color w:val="303030"/>
                <w:sz w:val="24"/>
                <w:szCs w:val="24"/>
              </w:rPr>
              <w:t>prolactin</w:t>
            </w:r>
            <w:r w:rsidR="00BD76A5">
              <w:rPr>
                <w:rFonts w:ascii="Times New Roman" w:eastAsia="Comfortaa" w:hAnsi="Times New Roman" w:cs="Times New Roman"/>
                <w:iCs/>
                <w:color w:val="303030"/>
                <w:sz w:val="24"/>
                <w:szCs w:val="24"/>
              </w:rPr>
              <w:t xml:space="preserve"> is inhibited by estrogen and progesterone.</w:t>
            </w:r>
            <w:r w:rsidR="00371AD8">
              <w:rPr>
                <w:rFonts w:ascii="Times New Roman" w:eastAsia="Comfortaa" w:hAnsi="Times New Roman" w:cs="Times New Roman"/>
                <w:iCs/>
                <w:color w:val="303030"/>
                <w:sz w:val="24"/>
                <w:szCs w:val="24"/>
              </w:rPr>
              <w:t xml:space="preserve"> During suck</w:t>
            </w:r>
            <w:r w:rsidR="00A21EBB">
              <w:rPr>
                <w:rFonts w:ascii="Times New Roman" w:eastAsia="Comfortaa" w:hAnsi="Times New Roman" w:cs="Times New Roman"/>
                <w:iCs/>
                <w:color w:val="303030"/>
                <w:sz w:val="24"/>
                <w:szCs w:val="24"/>
              </w:rPr>
              <w:t xml:space="preserve">ling, the levels of prolactin are </w:t>
            </w:r>
            <w:r w:rsidR="00CA42BE">
              <w:rPr>
                <w:rFonts w:ascii="Times New Roman" w:eastAsia="Comfortaa" w:hAnsi="Times New Roman" w:cs="Times New Roman"/>
                <w:iCs/>
                <w:color w:val="303030"/>
                <w:sz w:val="24"/>
                <w:szCs w:val="24"/>
              </w:rPr>
              <w:t>increased</w:t>
            </w:r>
            <w:r w:rsidR="00A21EBB">
              <w:rPr>
                <w:rFonts w:ascii="Times New Roman" w:eastAsia="Comfortaa" w:hAnsi="Times New Roman" w:cs="Times New Roman"/>
                <w:iCs/>
                <w:color w:val="303030"/>
                <w:sz w:val="24"/>
                <w:szCs w:val="24"/>
              </w:rPr>
              <w:t xml:space="preserve"> leading to the stimulation of milk production</w:t>
            </w:r>
            <w:r w:rsidR="0076211E">
              <w:rPr>
                <w:rFonts w:ascii="Times New Roman" w:eastAsia="Comfortaa" w:hAnsi="Times New Roman" w:cs="Times New Roman"/>
                <w:iCs/>
                <w:color w:val="303030"/>
                <w:sz w:val="24"/>
                <w:szCs w:val="24"/>
              </w:rPr>
              <w:t xml:space="preserve"> </w:t>
            </w:r>
            <w:r w:rsidR="0076211E">
              <w:rPr>
                <w:rFonts w:ascii="Times New Roman" w:eastAsia="Comfortaa" w:hAnsi="Times New Roman" w:cs="Times New Roman"/>
                <w:iCs/>
                <w:color w:val="303030"/>
                <w:sz w:val="24"/>
                <w:szCs w:val="24"/>
              </w:rPr>
              <w:fldChar w:fldCharType="begin" w:fldLock="1"/>
            </w:r>
            <w:r w:rsidR="0076211E">
              <w:rPr>
                <w:rFonts w:ascii="Times New Roman" w:eastAsia="Comfortaa" w:hAnsi="Times New Roman" w:cs="Times New Roman"/>
                <w:iCs/>
                <w:color w:val="303030"/>
                <w:sz w:val="24"/>
                <w:szCs w:val="24"/>
              </w:rPr>
              <w:instrText>ADDIN CSL_CITATION {"citationItems":[{"id":"ITEM-1","itemData":{"DOI":"10.3389/fphys.2018.01091","ISSN":"1664042X","abstract":"During pregnancy, the mother must adapt her body systems to support nutrient and oxygen supply for growth of the baby in utero and during the subsequent lactation. These include changes in the cardiovascular, pulmonary, immune and metabolic systems of the mother. Failure to appropriately adjust maternal physiology to the pregnant state may result in pregnancy complications, including gestational diabetes and abnormal birth weight, which can further lead to a range of medically significant complications for the mother and baby. The placenta, which forms the functional interface separating the maternal and fetal circulations, is important for mediating adaptations in maternal physiology. It secretes a plethora of hormones into the maternal circulation which modulate her physiology and transfers the oxygen and nutrients available to the fetus for growth. Among these placental hormones, the prolactin-growth hormone family, steroids and neuropeptides play critical roles in driving maternal physiological adaptations during pregnancy. This review examines the changes that occur in maternal physiology in response to pregnancy and the significance of placental hormone production in mediating such changes.","author":[{"dropping-particle":"","family":"Napso","given":"Tina","non-dropping-particle":"","parse-names":false,"suffix":""},{"dropping-particle":"","family":"Yong","given":"Hannah E.J.","non-dropping-particle":"","parse-names":false,"suffix":""},{"dropping-particle":"","family":"Lopez-Tello","given":"Jorge","non-dropping-particle":"","parse-names":false,"suffix":""},{"dropping-particle":"","family":"Sferruzzi-Perri","given":"Amanda N.","non-dropping-particle":"","parse-names":false,"suffix":""}],"container-title":"Frontiers in Physiology","id":"ITEM-1","issue":"AUG","issued":{"date-parts":[["2018"]]},"page":"1-39","title":"The role of placental hormones in mediating maternal adaptations to support pregnancy and lactation","type":"article-journal","volume":"9"},"uris":["http://www.mendeley.com/documents/?uuid=332b396d-ead0-4327-bfcf-0dfc0623f88b"]}],"mendeley":{"formattedCitation":"(Napso et al., 2018)","plainTextFormattedCitation":"(Napso et al., 2018)","previouslyFormattedCitation":"(Napso et al., 2018)"},"properties":{"noteIndex":0},"schema":"https://github.com/citation-style-language/schema/raw/master/csl-citation.json"}</w:instrText>
            </w:r>
            <w:r w:rsidR="0076211E">
              <w:rPr>
                <w:rFonts w:ascii="Times New Roman" w:eastAsia="Comfortaa" w:hAnsi="Times New Roman" w:cs="Times New Roman"/>
                <w:iCs/>
                <w:color w:val="303030"/>
                <w:sz w:val="24"/>
                <w:szCs w:val="24"/>
              </w:rPr>
              <w:fldChar w:fldCharType="separate"/>
            </w:r>
            <w:r w:rsidR="0076211E" w:rsidRPr="0076211E">
              <w:rPr>
                <w:rFonts w:ascii="Times New Roman" w:eastAsia="Comfortaa" w:hAnsi="Times New Roman" w:cs="Times New Roman"/>
                <w:iCs/>
                <w:noProof/>
                <w:color w:val="303030"/>
                <w:sz w:val="24"/>
                <w:szCs w:val="24"/>
              </w:rPr>
              <w:t>(Napso et al., 2018)</w:t>
            </w:r>
            <w:r w:rsidR="0076211E">
              <w:rPr>
                <w:rFonts w:ascii="Times New Roman" w:eastAsia="Comfortaa" w:hAnsi="Times New Roman" w:cs="Times New Roman"/>
                <w:iCs/>
                <w:color w:val="303030"/>
                <w:sz w:val="24"/>
                <w:szCs w:val="24"/>
              </w:rPr>
              <w:fldChar w:fldCharType="end"/>
            </w:r>
            <w:r w:rsidR="00A21EBB">
              <w:rPr>
                <w:rFonts w:ascii="Times New Roman" w:eastAsia="Comfortaa" w:hAnsi="Times New Roman" w:cs="Times New Roman"/>
                <w:iCs/>
                <w:color w:val="303030"/>
                <w:sz w:val="24"/>
                <w:szCs w:val="24"/>
              </w:rPr>
              <w:t>.</w:t>
            </w:r>
            <w:r w:rsidR="00CA42BE">
              <w:rPr>
                <w:rFonts w:ascii="Times New Roman" w:eastAsia="Comfortaa" w:hAnsi="Times New Roman" w:cs="Times New Roman"/>
                <w:iCs/>
                <w:color w:val="303030"/>
                <w:sz w:val="24"/>
                <w:szCs w:val="24"/>
              </w:rPr>
              <w:t xml:space="preserve"> </w:t>
            </w:r>
            <w:r w:rsidR="004247DB">
              <w:rPr>
                <w:rFonts w:ascii="Times New Roman" w:eastAsia="Comfortaa" w:hAnsi="Times New Roman" w:cs="Times New Roman"/>
                <w:iCs/>
                <w:color w:val="303030"/>
                <w:sz w:val="24"/>
                <w:szCs w:val="24"/>
              </w:rPr>
              <w:t>Increased</w:t>
            </w:r>
            <w:r w:rsidR="00CA42BE">
              <w:rPr>
                <w:rFonts w:ascii="Times New Roman" w:eastAsia="Comfortaa" w:hAnsi="Times New Roman" w:cs="Times New Roman"/>
                <w:iCs/>
                <w:color w:val="303030"/>
                <w:sz w:val="24"/>
                <w:szCs w:val="24"/>
              </w:rPr>
              <w:t xml:space="preserve"> </w:t>
            </w:r>
            <w:r w:rsidR="004247DB">
              <w:rPr>
                <w:rFonts w:ascii="Times New Roman" w:eastAsia="Comfortaa" w:hAnsi="Times New Roman" w:cs="Times New Roman"/>
                <w:iCs/>
                <w:color w:val="303030"/>
                <w:sz w:val="24"/>
                <w:szCs w:val="24"/>
              </w:rPr>
              <w:t>amounts</w:t>
            </w:r>
            <w:r w:rsidR="00CA42BE">
              <w:rPr>
                <w:rFonts w:ascii="Times New Roman" w:eastAsia="Comfortaa" w:hAnsi="Times New Roman" w:cs="Times New Roman"/>
                <w:iCs/>
                <w:color w:val="303030"/>
                <w:sz w:val="24"/>
                <w:szCs w:val="24"/>
              </w:rPr>
              <w:t xml:space="preserve"> of </w:t>
            </w:r>
            <w:r w:rsidR="004247DB">
              <w:rPr>
                <w:rFonts w:ascii="Times New Roman" w:eastAsia="Comfortaa" w:hAnsi="Times New Roman" w:cs="Times New Roman"/>
                <w:iCs/>
                <w:color w:val="303030"/>
                <w:sz w:val="24"/>
                <w:szCs w:val="24"/>
              </w:rPr>
              <w:t>prolactin</w:t>
            </w:r>
            <w:r w:rsidR="00CA42BE">
              <w:rPr>
                <w:rFonts w:ascii="Times New Roman" w:eastAsia="Comfortaa" w:hAnsi="Times New Roman" w:cs="Times New Roman"/>
                <w:iCs/>
                <w:color w:val="303030"/>
                <w:sz w:val="24"/>
                <w:szCs w:val="24"/>
              </w:rPr>
              <w:t xml:space="preserve"> are produced at night.</w:t>
            </w:r>
            <w:r w:rsidR="004258CF">
              <w:rPr>
                <w:rFonts w:ascii="Times New Roman" w:eastAsia="Comfortaa" w:hAnsi="Times New Roman" w:cs="Times New Roman"/>
                <w:iCs/>
                <w:color w:val="303030"/>
                <w:sz w:val="24"/>
                <w:szCs w:val="24"/>
              </w:rPr>
              <w:t xml:space="preserve"> Breastfeeding at this time can be advantageous because there is </w:t>
            </w:r>
            <w:r w:rsidR="00FF3570">
              <w:rPr>
                <w:rFonts w:ascii="Times New Roman" w:eastAsia="Comfortaa" w:hAnsi="Times New Roman" w:cs="Times New Roman"/>
                <w:iCs/>
                <w:color w:val="303030"/>
                <w:sz w:val="24"/>
                <w:szCs w:val="24"/>
              </w:rPr>
              <w:t xml:space="preserve">an </w:t>
            </w:r>
            <w:r w:rsidR="004258CF">
              <w:rPr>
                <w:rFonts w:ascii="Times New Roman" w:eastAsia="Comfortaa" w:hAnsi="Times New Roman" w:cs="Times New Roman"/>
                <w:iCs/>
                <w:color w:val="303030"/>
                <w:sz w:val="24"/>
                <w:szCs w:val="24"/>
              </w:rPr>
              <w:t>enhanced milk supply.</w:t>
            </w:r>
            <w:r w:rsidR="00234F5E">
              <w:rPr>
                <w:rFonts w:ascii="Times New Roman" w:eastAsia="Comfortaa" w:hAnsi="Times New Roman" w:cs="Times New Roman"/>
                <w:iCs/>
                <w:color w:val="303030"/>
                <w:sz w:val="24"/>
                <w:szCs w:val="24"/>
              </w:rPr>
              <w:t xml:space="preserve"> </w:t>
            </w:r>
          </w:p>
          <w:p w14:paraId="6493D3CF" w14:textId="4A03C1FF" w:rsidR="004247DB" w:rsidRDefault="004247DB" w:rsidP="004247DB">
            <w:pPr>
              <w:widowControl w:val="0"/>
              <w:rPr>
                <w:rFonts w:ascii="Times New Roman" w:eastAsia="Comfortaa" w:hAnsi="Times New Roman" w:cs="Times New Roman"/>
                <w:iCs/>
                <w:color w:val="303030"/>
                <w:sz w:val="24"/>
                <w:szCs w:val="24"/>
              </w:rPr>
            </w:pPr>
            <w:r>
              <w:rPr>
                <w:rFonts w:ascii="Times New Roman" w:eastAsia="Comfortaa" w:hAnsi="Times New Roman" w:cs="Times New Roman"/>
                <w:iCs/>
                <w:color w:val="303030"/>
                <w:sz w:val="24"/>
                <w:szCs w:val="24"/>
              </w:rPr>
              <w:t>Oxytocin hormone facilitates milk let-down.</w:t>
            </w:r>
            <w:r w:rsidR="00BC7CA2">
              <w:rPr>
                <w:rFonts w:ascii="Times New Roman" w:eastAsia="Comfortaa" w:hAnsi="Times New Roman" w:cs="Times New Roman"/>
                <w:iCs/>
                <w:color w:val="303030"/>
                <w:sz w:val="24"/>
                <w:szCs w:val="24"/>
              </w:rPr>
              <w:t xml:space="preserve"> It contracts the myoepithelial cells and the milk is drained into th</w:t>
            </w:r>
            <w:r w:rsidR="00C50D1A">
              <w:rPr>
                <w:rFonts w:ascii="Times New Roman" w:eastAsia="Comfortaa" w:hAnsi="Times New Roman" w:cs="Times New Roman"/>
                <w:iCs/>
                <w:color w:val="303030"/>
                <w:sz w:val="24"/>
                <w:szCs w:val="24"/>
              </w:rPr>
              <w:t>e</w:t>
            </w:r>
            <w:r w:rsidR="00BC7CA2">
              <w:rPr>
                <w:rFonts w:ascii="Times New Roman" w:eastAsia="Comfortaa" w:hAnsi="Times New Roman" w:cs="Times New Roman"/>
                <w:iCs/>
                <w:color w:val="303030"/>
                <w:sz w:val="24"/>
                <w:szCs w:val="24"/>
              </w:rPr>
              <w:t xml:space="preserve"> lactiferous ducts</w:t>
            </w:r>
            <w:r w:rsidR="0076211E">
              <w:rPr>
                <w:rFonts w:ascii="Times New Roman" w:eastAsia="Comfortaa" w:hAnsi="Times New Roman" w:cs="Times New Roman"/>
                <w:iCs/>
                <w:color w:val="303030"/>
                <w:sz w:val="24"/>
                <w:szCs w:val="24"/>
              </w:rPr>
              <w:t xml:space="preserve"> </w:t>
            </w:r>
            <w:r w:rsidR="0076211E">
              <w:rPr>
                <w:rFonts w:ascii="Times New Roman" w:eastAsia="Comfortaa" w:hAnsi="Times New Roman" w:cs="Times New Roman"/>
                <w:iCs/>
                <w:color w:val="303030"/>
                <w:sz w:val="24"/>
                <w:szCs w:val="24"/>
              </w:rPr>
              <w:fldChar w:fldCharType="begin" w:fldLock="1"/>
            </w:r>
            <w:r w:rsidR="0076211E">
              <w:rPr>
                <w:rFonts w:ascii="Times New Roman" w:eastAsia="Comfortaa" w:hAnsi="Times New Roman" w:cs="Times New Roman"/>
                <w:iCs/>
                <w:color w:val="303030"/>
                <w:sz w:val="24"/>
                <w:szCs w:val="24"/>
              </w:rPr>
              <w:instrText>ADDIN CSL_CITATION {"citationItems":[{"id":"ITEM-1","itemData":{"DOI":"10.1371/journal.pone.0235806","ISBN":"1111111111","ISSN":"19326203","PMID":"32756565","abstract":"Introduction Oxytocin is a key hormone in breastfeeding. No recent review on plasma levels of oxytocin in response to breastfeeding is available. Materials and methods Systematic literature searches on breastfeeding induced oxytocin levels were conducted 2017 and 2019 in PubMed, Scopus, CINAHL, and PsycINFO. Data on oxytocin linked effects and effects of medical interventions were included if available. Results We found 29 articles that met the inclusion criteria. All studies had an exploratory design and included 601 women. Data were extracted from the articles and summarised in tables. Breastfeeding induced an immediate and short lasting (20 minutes) release of oxytocin. The release was pulsatile early postpartum (5 pulses/10 minutes) and coalesced into a more protracted rise as lactation proceeded. Oxytocin levels were higher in multiparous versus primiparous women. The number of oxytocin pulses during early breastfeeding was associated with greater milk yield and longer duration of lactation and was reduced by stress. Breastfeeding-induced oxytocin release was associated with elevated prolactin levels; lowered ACTH and cortisol (stress hormones) and somatostatin (a gastrointestinal hormone) levels; enhanced sociability; and reduced anxiety, suggesting that oxytocin induces physiological and psychological adaptations in the mother. Mechanical breast pumping, but not bottle-feeding was associated with oxytocin and prolactin release and decreased stress levels. Emergency caesarean section reduced oxytocin and prolactin release in response to breastfeeding and also maternal mental adaptations. Epidural analgesia reduced prolactin and mental adaptation, whereas infusions of synthetic oxytocin increased prolactin and mental adaptation. Oxytocin infusion also restored negative effects induced by caesarean section and epidural analgesia. Conclusions Oxytocin is released in response to breastfeeding to cause milk ejection, and to induce physiological changes to promote milk production and psychological adaptations to facilitate motherhood. Stress and medical interventions during birth may influence these effects and thereby adversely affect the initiation of breastfeeding.","author":[{"dropping-particle":"","family":"Uvnas-Moberg","given":"Kerstin","non-dropping-particle":"","parse-names":false,"suffix":""},{"dropping-particle":"","family":"Ekstrom-Bergstrom","given":"Anette","non-dropping-particle":"","parse-names":false,"suffix":""},{"dropping-particle":"","family":"Buckley","given":"Sarah","non-dropping-particle":"","parse-names":false,"suffix":""},{"dropping-particle":"","family":"Massarotti","given":"Claudia","non-dropping-particle":"","parse-names":false,"suffix":""},{"dropping-particle":"","family":"Pajalic","given":"Zada","non-dropping-particle":"","parse-names":false,"suffix":""},{"dropping-particle":"","family":"Luegmair","given":"Karolina","non-dropping-particle":"","parse-names":false,"suffix":""},{"dropping-particle":"","family":"Kotlowska","given":"Alicia","non-dropping-particle":"","parse-names":false,"suffix":""},{"dropping-particle":"","family":"Lengler","given":"Luise","non-dropping-particle":"","parse-names":false,"suffix":""},{"dropping-particle":"","family":"Olza","given":"Ibone","non-dropping-particle":"","parse-names":false,"suffix":""},{"dropping-particle":"","family":"Grylka-Baeschlin","given":"Susanne","non-dropping-particle":"","parse-names":false,"suffix":""},{"dropping-particle":"","family":"Leahy-Warren","given":"Patricia","non-dropping-particle":"","parse-names":false,"suffix":""},{"dropping-particle":"","family":"Hadjigeorgiu","given":"Eleni","non-dropping-particle":"","parse-names":false,"suffix":""},{"dropping-particle":"","family":"Villarmea","given":"Stella","non-dropping-particle":"","parse-names":false,"suffix":""},{"dropping-particle":"","family":"Dencker","given":"Anna","non-dropping-particle":"","parse-names":false,"suffix":""}],"container-title":"PLoS ONE","id":"ITEM-1","issue":"8 August 2020","issued":{"date-parts":[["2020"]]},"number-of-pages":"1-38","title":"Maternal plasma levels of oxytocin during breastfeeding-a systematic review","type":"book","volume":"15"},"uris":["http://www.mendeley.com/documents/?uuid=44eec724-c329-40ea-a150-6a495929ee85"]}],"mendeley":{"formattedCitation":"(Uvnas-Moberg et al., 2020)","plainTextFormattedCitation":"(Uvnas-Moberg et al., 2020)","previouslyFormattedCitation":"(Uvnas-Moberg et al., 2020)"},"properties":{"noteIndex":0},"schema":"https://github.com/citation-style-language/schema/raw/master/csl-citation.json"}</w:instrText>
            </w:r>
            <w:r w:rsidR="0076211E">
              <w:rPr>
                <w:rFonts w:ascii="Times New Roman" w:eastAsia="Comfortaa" w:hAnsi="Times New Roman" w:cs="Times New Roman"/>
                <w:iCs/>
                <w:color w:val="303030"/>
                <w:sz w:val="24"/>
                <w:szCs w:val="24"/>
              </w:rPr>
              <w:fldChar w:fldCharType="separate"/>
            </w:r>
            <w:r w:rsidR="0076211E" w:rsidRPr="0076211E">
              <w:rPr>
                <w:rFonts w:ascii="Times New Roman" w:eastAsia="Comfortaa" w:hAnsi="Times New Roman" w:cs="Times New Roman"/>
                <w:iCs/>
                <w:noProof/>
                <w:color w:val="303030"/>
                <w:sz w:val="24"/>
                <w:szCs w:val="24"/>
              </w:rPr>
              <w:t>(Uvnas-Moberg et al., 2020)</w:t>
            </w:r>
            <w:r w:rsidR="0076211E">
              <w:rPr>
                <w:rFonts w:ascii="Times New Roman" w:eastAsia="Comfortaa" w:hAnsi="Times New Roman" w:cs="Times New Roman"/>
                <w:iCs/>
                <w:color w:val="303030"/>
                <w:sz w:val="24"/>
                <w:szCs w:val="24"/>
              </w:rPr>
              <w:fldChar w:fldCharType="end"/>
            </w:r>
            <w:r w:rsidR="00BC7CA2">
              <w:rPr>
                <w:rFonts w:ascii="Times New Roman" w:eastAsia="Comfortaa" w:hAnsi="Times New Roman" w:cs="Times New Roman"/>
                <w:iCs/>
                <w:color w:val="303030"/>
                <w:sz w:val="24"/>
                <w:szCs w:val="24"/>
              </w:rPr>
              <w:t>.</w:t>
            </w:r>
            <w:r w:rsidR="000B14F7">
              <w:rPr>
                <w:rFonts w:ascii="Times New Roman" w:eastAsia="Comfortaa" w:hAnsi="Times New Roman" w:cs="Times New Roman"/>
                <w:iCs/>
                <w:color w:val="303030"/>
                <w:sz w:val="24"/>
                <w:szCs w:val="24"/>
              </w:rPr>
              <w:t xml:space="preserve"> From the ducts</w:t>
            </w:r>
            <w:r w:rsidR="00FF3570">
              <w:rPr>
                <w:rFonts w:ascii="Times New Roman" w:eastAsia="Comfortaa" w:hAnsi="Times New Roman" w:cs="Times New Roman"/>
                <w:iCs/>
                <w:color w:val="303030"/>
                <w:sz w:val="24"/>
                <w:szCs w:val="24"/>
              </w:rPr>
              <w:t>,</w:t>
            </w:r>
            <w:r w:rsidR="000B14F7">
              <w:rPr>
                <w:rFonts w:ascii="Times New Roman" w:eastAsia="Comfortaa" w:hAnsi="Times New Roman" w:cs="Times New Roman"/>
                <w:iCs/>
                <w:color w:val="303030"/>
                <w:sz w:val="24"/>
                <w:szCs w:val="24"/>
              </w:rPr>
              <w:t xml:space="preserve"> milk is </w:t>
            </w:r>
            <w:r w:rsidR="00731F3B">
              <w:rPr>
                <w:rFonts w:ascii="Times New Roman" w:eastAsia="Comfortaa" w:hAnsi="Times New Roman" w:cs="Times New Roman"/>
                <w:iCs/>
                <w:color w:val="303030"/>
                <w:sz w:val="24"/>
                <w:szCs w:val="24"/>
              </w:rPr>
              <w:t>ejected</w:t>
            </w:r>
            <w:r w:rsidR="000B14F7">
              <w:rPr>
                <w:rFonts w:ascii="Times New Roman" w:eastAsia="Comfortaa" w:hAnsi="Times New Roman" w:cs="Times New Roman"/>
                <w:iCs/>
                <w:color w:val="303030"/>
                <w:sz w:val="24"/>
                <w:szCs w:val="24"/>
              </w:rPr>
              <w:t xml:space="preserve"> </w:t>
            </w:r>
            <w:r w:rsidR="00914E30">
              <w:rPr>
                <w:rFonts w:ascii="Times New Roman" w:eastAsia="Comfortaa" w:hAnsi="Times New Roman" w:cs="Times New Roman"/>
                <w:iCs/>
                <w:color w:val="303030"/>
                <w:sz w:val="24"/>
                <w:szCs w:val="24"/>
              </w:rPr>
              <w:t>via the nipple pores.</w:t>
            </w:r>
            <w:r w:rsidR="003D2577">
              <w:rPr>
                <w:rFonts w:ascii="Times New Roman" w:eastAsia="Comfortaa" w:hAnsi="Times New Roman" w:cs="Times New Roman"/>
                <w:iCs/>
                <w:color w:val="303030"/>
                <w:sz w:val="24"/>
                <w:szCs w:val="24"/>
              </w:rPr>
              <w:t xml:space="preserve"> This hormone is produced within a short period compared to prolactin.</w:t>
            </w:r>
            <w:r w:rsidR="00234F5E">
              <w:rPr>
                <w:rFonts w:ascii="Times New Roman" w:eastAsia="Comfortaa" w:hAnsi="Times New Roman" w:cs="Times New Roman"/>
                <w:iCs/>
                <w:color w:val="303030"/>
                <w:sz w:val="24"/>
                <w:szCs w:val="24"/>
              </w:rPr>
              <w:t xml:space="preserve"> The hormone is usually produced when the lactating mother expects to feed the baby and when the baby begins suckling.</w:t>
            </w:r>
          </w:p>
          <w:p w14:paraId="42212811" w14:textId="77777777" w:rsidR="00BC7CA2" w:rsidRPr="00795C1F" w:rsidRDefault="00BC7CA2" w:rsidP="004247DB">
            <w:pPr>
              <w:widowControl w:val="0"/>
              <w:rPr>
                <w:rFonts w:ascii="Times New Roman" w:eastAsia="Comfortaa" w:hAnsi="Times New Roman" w:cs="Times New Roman"/>
                <w:iCs/>
                <w:color w:val="303030"/>
                <w:sz w:val="24"/>
                <w:szCs w:val="24"/>
              </w:rPr>
            </w:pPr>
          </w:p>
          <w:p w14:paraId="59B763A4" w14:textId="351341F0" w:rsidR="006F3C6A" w:rsidRDefault="006F3C6A" w:rsidP="004247DB">
            <w:pPr>
              <w:widowControl w:val="0"/>
              <w:spacing w:line="240" w:lineRule="auto"/>
              <w:ind w:right="300"/>
              <w:rPr>
                <w:rFonts w:ascii="Comfortaa" w:eastAsia="Comfortaa" w:hAnsi="Comfortaa" w:cs="Comfortaa"/>
                <w:b/>
                <w:color w:val="303030"/>
                <w:sz w:val="20"/>
                <w:szCs w:val="20"/>
              </w:rPr>
            </w:pPr>
          </w:p>
          <w:p w14:paraId="6B766E61" w14:textId="77777777" w:rsidR="006F3C6A" w:rsidRDefault="006F3C6A">
            <w:pPr>
              <w:widowControl w:val="0"/>
              <w:spacing w:line="240" w:lineRule="auto"/>
              <w:ind w:left="270" w:right="300"/>
              <w:rPr>
                <w:rFonts w:ascii="Comfortaa" w:eastAsia="Comfortaa" w:hAnsi="Comfortaa" w:cs="Comfortaa"/>
                <w:b/>
                <w:color w:val="303030"/>
                <w:sz w:val="20"/>
                <w:szCs w:val="20"/>
              </w:rPr>
            </w:pPr>
          </w:p>
          <w:p w14:paraId="61AF868D" w14:textId="77777777" w:rsidR="006F3C6A" w:rsidRDefault="006F3C6A" w:rsidP="0043142E">
            <w:pPr>
              <w:widowControl w:val="0"/>
              <w:spacing w:line="240" w:lineRule="auto"/>
              <w:ind w:right="300"/>
              <w:rPr>
                <w:rFonts w:ascii="Comfortaa" w:eastAsia="Comfortaa" w:hAnsi="Comfortaa" w:cs="Comfortaa"/>
                <w:b/>
                <w:color w:val="303030"/>
              </w:rPr>
            </w:pPr>
          </w:p>
          <w:p w14:paraId="22A5F2A1" w14:textId="595D0C59" w:rsidR="0043142E" w:rsidRDefault="0043142E" w:rsidP="0043142E">
            <w:pPr>
              <w:widowControl w:val="0"/>
              <w:spacing w:line="240" w:lineRule="auto"/>
              <w:ind w:right="300"/>
              <w:rPr>
                <w:rFonts w:ascii="Archivo Black" w:eastAsia="Archivo Black" w:hAnsi="Archivo Black" w:cs="Archivo Black"/>
                <w:b/>
                <w:color w:val="303030"/>
              </w:rPr>
            </w:pPr>
          </w:p>
        </w:tc>
        <w:tc>
          <w:tcPr>
            <w:tcW w:w="5453" w:type="dxa"/>
            <w:tcBorders>
              <w:top w:val="single" w:sz="36" w:space="0" w:color="7F180C"/>
              <w:left w:val="single" w:sz="8" w:space="0" w:color="FFFFFF"/>
              <w:bottom w:val="nil"/>
              <w:right w:val="nil"/>
            </w:tcBorders>
            <w:shd w:val="clear" w:color="auto" w:fill="auto"/>
            <w:tcMar>
              <w:top w:w="100" w:type="dxa"/>
              <w:left w:w="100" w:type="dxa"/>
              <w:bottom w:w="100" w:type="dxa"/>
              <w:right w:w="100" w:type="dxa"/>
            </w:tcMar>
          </w:tcPr>
          <w:p w14:paraId="0DDFFF17" w14:textId="77777777" w:rsidR="00C60346" w:rsidRDefault="00C60346">
            <w:pPr>
              <w:widowControl w:val="0"/>
              <w:spacing w:line="240" w:lineRule="auto"/>
              <w:rPr>
                <w:noProof/>
              </w:rPr>
            </w:pPr>
          </w:p>
          <w:p w14:paraId="5359DD5C" w14:textId="123ECA35" w:rsidR="006F3C6A" w:rsidRDefault="00C60346">
            <w:pPr>
              <w:widowControl w:val="0"/>
              <w:spacing w:line="240" w:lineRule="auto"/>
              <w:rPr>
                <w:color w:val="303030"/>
              </w:rPr>
            </w:pPr>
            <w:r>
              <w:rPr>
                <w:noProof/>
              </w:rPr>
              <w:drawing>
                <wp:inline distT="0" distB="0" distL="0" distR="0" wp14:anchorId="11211633" wp14:editId="529AA202">
                  <wp:extent cx="3088005" cy="195819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940" t="9994" r="14421" b="17682"/>
                          <a:stretch/>
                        </pic:blipFill>
                        <pic:spPr bwMode="auto">
                          <a:xfrm>
                            <a:off x="0" y="0"/>
                            <a:ext cx="3129214" cy="1984328"/>
                          </a:xfrm>
                          <a:prstGeom prst="rect">
                            <a:avLst/>
                          </a:prstGeom>
                          <a:ln>
                            <a:noFill/>
                          </a:ln>
                          <a:extLst>
                            <a:ext uri="{53640926-AAD7-44D8-BBD7-CCE9431645EC}">
                              <a14:shadowObscured xmlns:a14="http://schemas.microsoft.com/office/drawing/2010/main"/>
                            </a:ext>
                          </a:extLst>
                        </pic:spPr>
                      </pic:pic>
                    </a:graphicData>
                  </a:graphic>
                </wp:inline>
              </w:drawing>
            </w:r>
          </w:p>
          <w:p w14:paraId="398DE837" w14:textId="77777777" w:rsidR="006F3C6A" w:rsidRDefault="006F3C6A">
            <w:pPr>
              <w:widowControl w:val="0"/>
              <w:spacing w:line="240" w:lineRule="auto"/>
              <w:rPr>
                <w:color w:val="303030"/>
              </w:rPr>
            </w:pPr>
          </w:p>
          <w:p w14:paraId="14125F00" w14:textId="77777777" w:rsidR="006F3C6A" w:rsidRDefault="006F3C6A">
            <w:pPr>
              <w:widowControl w:val="0"/>
              <w:spacing w:line="240" w:lineRule="auto"/>
              <w:rPr>
                <w:color w:val="303030"/>
              </w:rPr>
            </w:pPr>
          </w:p>
          <w:p w14:paraId="1FD32E63" w14:textId="0ED36F3E" w:rsidR="006F3C6A" w:rsidRPr="006B73C2" w:rsidRDefault="004B1DB4" w:rsidP="006B73C2">
            <w:pPr>
              <w:widowControl w:val="0"/>
              <w:spacing w:line="240" w:lineRule="auto"/>
              <w:jc w:val="center"/>
              <w:rPr>
                <w:rFonts w:ascii="Times New Roman" w:hAnsi="Times New Roman" w:cs="Times New Roman"/>
                <w:b/>
                <w:bCs/>
                <w:color w:val="1F497D" w:themeColor="text2"/>
                <w:sz w:val="24"/>
                <w:szCs w:val="24"/>
              </w:rPr>
            </w:pPr>
            <w:r w:rsidRPr="006B73C2">
              <w:rPr>
                <w:rFonts w:ascii="Times New Roman" w:hAnsi="Times New Roman" w:cs="Times New Roman"/>
                <w:b/>
                <w:bCs/>
                <w:color w:val="1F497D" w:themeColor="text2"/>
                <w:sz w:val="24"/>
                <w:szCs w:val="24"/>
              </w:rPr>
              <w:t>2020 NATIONAL HEALTH GOALS</w:t>
            </w:r>
          </w:p>
          <w:p w14:paraId="605F677A" w14:textId="77777777" w:rsidR="008011AA" w:rsidRDefault="008011AA">
            <w:pPr>
              <w:widowControl w:val="0"/>
              <w:spacing w:line="240" w:lineRule="auto"/>
              <w:rPr>
                <w:rFonts w:ascii="Times New Roman" w:hAnsi="Times New Roman" w:cs="Times New Roman"/>
                <w:color w:val="303030"/>
                <w:sz w:val="24"/>
                <w:szCs w:val="24"/>
              </w:rPr>
            </w:pPr>
          </w:p>
          <w:p w14:paraId="66289882" w14:textId="0D36217E" w:rsidR="00C15E34" w:rsidRDefault="008011AA">
            <w:pPr>
              <w:widowControl w:val="0"/>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w:t>
            </w:r>
            <w:r w:rsidRPr="008011AA">
              <w:rPr>
                <w:rFonts w:ascii="Times New Roman" w:hAnsi="Times New Roman" w:cs="Times New Roman"/>
                <w:sz w:val="24"/>
                <w:szCs w:val="24"/>
                <w:shd w:val="clear" w:color="auto" w:fill="FFFFFF"/>
              </w:rPr>
              <w:t>2020 National Health Goals related to newborn nutrition to support breastfeeding as the best choice</w:t>
            </w:r>
            <w:r>
              <w:rPr>
                <w:rFonts w:ascii="Times New Roman" w:hAnsi="Times New Roman" w:cs="Times New Roman"/>
                <w:sz w:val="24"/>
                <w:szCs w:val="24"/>
                <w:shd w:val="clear" w:color="auto" w:fill="FFFFFF"/>
              </w:rPr>
              <w:t xml:space="preserve"> include:</w:t>
            </w:r>
          </w:p>
          <w:p w14:paraId="63CDC278" w14:textId="00B549B9" w:rsidR="008011AA" w:rsidRPr="008011AA" w:rsidRDefault="008011AA" w:rsidP="008011AA">
            <w:pPr>
              <w:pStyle w:val="ListParagraph"/>
              <w:widowControl w:val="0"/>
              <w:numPr>
                <w:ilvl w:val="0"/>
                <w:numId w:val="2"/>
              </w:numPr>
              <w:spacing w:line="240" w:lineRule="auto"/>
              <w:rPr>
                <w:rFonts w:ascii="Times New Roman" w:hAnsi="Times New Roman" w:cs="Times New Roman"/>
                <w:sz w:val="24"/>
                <w:szCs w:val="24"/>
                <w:shd w:val="clear" w:color="auto" w:fill="FFFFFF"/>
              </w:rPr>
            </w:pPr>
            <w:r w:rsidRPr="008011AA">
              <w:rPr>
                <w:rFonts w:ascii="Times New Roman" w:hAnsi="Times New Roman" w:cs="Times New Roman"/>
                <w:sz w:val="24"/>
                <w:szCs w:val="24"/>
                <w:shd w:val="clear" w:color="auto" w:fill="FFFFFF"/>
              </w:rPr>
              <w:t>Exclusive breastfeeding through six months</w:t>
            </w:r>
          </w:p>
          <w:p w14:paraId="45D9F817" w14:textId="2EF74ED9" w:rsidR="008011AA" w:rsidRPr="008011AA" w:rsidRDefault="008011AA" w:rsidP="008011AA">
            <w:pPr>
              <w:pStyle w:val="ListParagraph"/>
              <w:widowControl w:val="0"/>
              <w:numPr>
                <w:ilvl w:val="0"/>
                <w:numId w:val="2"/>
              </w:numPr>
              <w:spacing w:line="240" w:lineRule="auto"/>
              <w:rPr>
                <w:rFonts w:ascii="Times New Roman" w:hAnsi="Times New Roman" w:cs="Times New Roman"/>
                <w:sz w:val="24"/>
                <w:szCs w:val="24"/>
                <w:shd w:val="clear" w:color="auto" w:fill="FFFFFF"/>
              </w:rPr>
            </w:pPr>
            <w:r w:rsidRPr="008011AA">
              <w:rPr>
                <w:rFonts w:ascii="Times New Roman" w:hAnsi="Times New Roman" w:cs="Times New Roman"/>
                <w:sz w:val="24"/>
                <w:szCs w:val="24"/>
                <w:shd w:val="clear" w:color="auto" w:fill="FFFFFF"/>
              </w:rPr>
              <w:t>Increasing workplace lactation support programs</w:t>
            </w:r>
          </w:p>
          <w:p w14:paraId="6098B438" w14:textId="4AADF66C" w:rsidR="008011AA" w:rsidRPr="008011AA" w:rsidRDefault="008011AA" w:rsidP="008011AA">
            <w:pPr>
              <w:pStyle w:val="ListParagraph"/>
              <w:widowControl w:val="0"/>
              <w:numPr>
                <w:ilvl w:val="0"/>
                <w:numId w:val="2"/>
              </w:numPr>
              <w:spacing w:line="240" w:lineRule="auto"/>
              <w:rPr>
                <w:rFonts w:ascii="Times New Roman" w:hAnsi="Times New Roman" w:cs="Times New Roman"/>
                <w:sz w:val="24"/>
                <w:szCs w:val="24"/>
              </w:rPr>
            </w:pPr>
            <w:r w:rsidRPr="008011AA">
              <w:rPr>
                <w:rFonts w:ascii="Times New Roman" w:hAnsi="Times New Roman" w:cs="Times New Roman"/>
                <w:sz w:val="24"/>
                <w:szCs w:val="24"/>
                <w:shd w:val="clear" w:color="auto" w:fill="FFFFFF"/>
              </w:rPr>
              <w:t>Reducing the proportion of newborns who are given formula supplementation within the first two days of delivery.</w:t>
            </w:r>
          </w:p>
          <w:p w14:paraId="06E457E2" w14:textId="1FACDB9E" w:rsidR="00C15E34" w:rsidRPr="008901D7" w:rsidRDefault="008011AA" w:rsidP="00C15E34">
            <w:pPr>
              <w:widowControl w:val="0"/>
              <w:spacing w:line="240" w:lineRule="auto"/>
              <w:rPr>
                <w:rFonts w:ascii="Times New Roman" w:hAnsi="Times New Roman" w:cs="Times New Roman"/>
                <w:sz w:val="24"/>
                <w:szCs w:val="24"/>
              </w:rPr>
            </w:pPr>
            <w:r w:rsidRPr="008901D7">
              <w:rPr>
                <w:rFonts w:ascii="Times New Roman" w:hAnsi="Times New Roman" w:cs="Times New Roman"/>
                <w:sz w:val="24"/>
                <w:szCs w:val="24"/>
              </w:rPr>
              <w:t>Lactating women should learn the importance of breastfeeding and make the right informed decisions.</w:t>
            </w:r>
          </w:p>
          <w:p w14:paraId="4571FF4F" w14:textId="033F1C3A" w:rsidR="0067144A" w:rsidRPr="008901D7" w:rsidRDefault="0067144A" w:rsidP="00C15E34">
            <w:pPr>
              <w:widowControl w:val="0"/>
              <w:spacing w:line="240" w:lineRule="auto"/>
              <w:rPr>
                <w:rFonts w:ascii="Times New Roman" w:hAnsi="Times New Roman" w:cs="Times New Roman"/>
                <w:sz w:val="24"/>
                <w:szCs w:val="24"/>
              </w:rPr>
            </w:pPr>
            <w:r w:rsidRPr="008901D7">
              <w:rPr>
                <w:rFonts w:ascii="Times New Roman" w:hAnsi="Times New Roman" w:cs="Times New Roman"/>
                <w:sz w:val="24"/>
                <w:szCs w:val="24"/>
              </w:rPr>
              <w:t>They should learn:</w:t>
            </w:r>
          </w:p>
          <w:p w14:paraId="272AA18E" w14:textId="1FE30F96" w:rsidR="0067144A" w:rsidRPr="008901D7" w:rsidRDefault="007050CB" w:rsidP="008901D7">
            <w:pPr>
              <w:pStyle w:val="ListParagraph"/>
              <w:widowControl w:val="0"/>
              <w:numPr>
                <w:ilvl w:val="0"/>
                <w:numId w:val="3"/>
              </w:numPr>
              <w:spacing w:line="240" w:lineRule="auto"/>
              <w:rPr>
                <w:rFonts w:ascii="Times New Roman" w:hAnsi="Times New Roman" w:cs="Times New Roman"/>
                <w:sz w:val="24"/>
                <w:szCs w:val="24"/>
              </w:rPr>
            </w:pPr>
            <w:r w:rsidRPr="008901D7">
              <w:rPr>
                <w:rFonts w:ascii="Times New Roman" w:hAnsi="Times New Roman" w:cs="Times New Roman"/>
                <w:sz w:val="24"/>
                <w:szCs w:val="24"/>
              </w:rPr>
              <w:t>Ho</w:t>
            </w:r>
            <w:r w:rsidR="008901D7" w:rsidRPr="008901D7">
              <w:rPr>
                <w:rFonts w:ascii="Times New Roman" w:hAnsi="Times New Roman" w:cs="Times New Roman"/>
                <w:sz w:val="24"/>
                <w:szCs w:val="24"/>
              </w:rPr>
              <w:t>w</w:t>
            </w:r>
            <w:r w:rsidRPr="008901D7">
              <w:rPr>
                <w:rFonts w:ascii="Times New Roman" w:hAnsi="Times New Roman" w:cs="Times New Roman"/>
                <w:sz w:val="24"/>
                <w:szCs w:val="24"/>
              </w:rPr>
              <w:t xml:space="preserve"> to breastfeed</w:t>
            </w:r>
          </w:p>
          <w:p w14:paraId="2E308FF6" w14:textId="70AF87AF" w:rsidR="007050CB" w:rsidRPr="008901D7" w:rsidRDefault="007050CB" w:rsidP="008901D7">
            <w:pPr>
              <w:pStyle w:val="ListParagraph"/>
              <w:widowControl w:val="0"/>
              <w:numPr>
                <w:ilvl w:val="0"/>
                <w:numId w:val="3"/>
              </w:numPr>
              <w:spacing w:line="240" w:lineRule="auto"/>
              <w:rPr>
                <w:rFonts w:ascii="Times New Roman" w:hAnsi="Times New Roman" w:cs="Times New Roman"/>
                <w:sz w:val="24"/>
                <w:szCs w:val="24"/>
              </w:rPr>
            </w:pPr>
            <w:r w:rsidRPr="008901D7">
              <w:rPr>
                <w:rFonts w:ascii="Times New Roman" w:hAnsi="Times New Roman" w:cs="Times New Roman"/>
                <w:sz w:val="24"/>
                <w:szCs w:val="24"/>
              </w:rPr>
              <w:t>Challenges associated with breastfeeding</w:t>
            </w:r>
          </w:p>
          <w:p w14:paraId="7081A6DB" w14:textId="20C92067" w:rsidR="007050CB" w:rsidRPr="008901D7" w:rsidRDefault="007050CB" w:rsidP="008901D7">
            <w:pPr>
              <w:pStyle w:val="ListParagraph"/>
              <w:widowControl w:val="0"/>
              <w:numPr>
                <w:ilvl w:val="0"/>
                <w:numId w:val="3"/>
              </w:numPr>
              <w:spacing w:line="240" w:lineRule="auto"/>
              <w:rPr>
                <w:rFonts w:ascii="Times New Roman" w:hAnsi="Times New Roman" w:cs="Times New Roman"/>
                <w:sz w:val="24"/>
                <w:szCs w:val="24"/>
              </w:rPr>
            </w:pPr>
            <w:r w:rsidRPr="008901D7">
              <w:rPr>
                <w:rFonts w:ascii="Times New Roman" w:hAnsi="Times New Roman" w:cs="Times New Roman"/>
                <w:sz w:val="24"/>
                <w:szCs w:val="24"/>
              </w:rPr>
              <w:t>How to pump and store breast milk</w:t>
            </w:r>
          </w:p>
          <w:p w14:paraId="5EECD16E" w14:textId="0F9F4E9E" w:rsidR="007050CB" w:rsidRPr="008901D7" w:rsidRDefault="007050CB" w:rsidP="008901D7">
            <w:pPr>
              <w:pStyle w:val="ListParagraph"/>
              <w:widowControl w:val="0"/>
              <w:numPr>
                <w:ilvl w:val="0"/>
                <w:numId w:val="3"/>
              </w:numPr>
              <w:spacing w:line="240" w:lineRule="auto"/>
              <w:rPr>
                <w:rFonts w:ascii="Times New Roman" w:hAnsi="Times New Roman" w:cs="Times New Roman"/>
                <w:sz w:val="24"/>
                <w:szCs w:val="24"/>
              </w:rPr>
            </w:pPr>
            <w:r w:rsidRPr="008901D7">
              <w:rPr>
                <w:rFonts w:ascii="Times New Roman" w:hAnsi="Times New Roman" w:cs="Times New Roman"/>
                <w:sz w:val="24"/>
                <w:szCs w:val="24"/>
              </w:rPr>
              <w:t xml:space="preserve">Breastfeeding at </w:t>
            </w:r>
            <w:r w:rsidR="00FF3570">
              <w:rPr>
                <w:rFonts w:ascii="Times New Roman" w:hAnsi="Times New Roman" w:cs="Times New Roman"/>
                <w:sz w:val="24"/>
                <w:szCs w:val="24"/>
              </w:rPr>
              <w:t xml:space="preserve">the </w:t>
            </w:r>
            <w:r w:rsidRPr="008901D7">
              <w:rPr>
                <w:rFonts w:ascii="Times New Roman" w:hAnsi="Times New Roman" w:cs="Times New Roman"/>
                <w:sz w:val="24"/>
                <w:szCs w:val="24"/>
              </w:rPr>
              <w:t>workplace, home</w:t>
            </w:r>
            <w:r w:rsidR="00FF3570">
              <w:rPr>
                <w:rFonts w:ascii="Times New Roman" w:hAnsi="Times New Roman" w:cs="Times New Roman"/>
                <w:sz w:val="24"/>
                <w:szCs w:val="24"/>
              </w:rPr>
              <w:t>,</w:t>
            </w:r>
            <w:r w:rsidRPr="008901D7">
              <w:rPr>
                <w:rFonts w:ascii="Times New Roman" w:hAnsi="Times New Roman" w:cs="Times New Roman"/>
                <w:sz w:val="24"/>
                <w:szCs w:val="24"/>
              </w:rPr>
              <w:t xml:space="preserve"> and other environments</w:t>
            </w:r>
            <w:r w:rsidR="008901D7" w:rsidRPr="008901D7">
              <w:rPr>
                <w:rFonts w:ascii="Times New Roman" w:hAnsi="Times New Roman" w:cs="Times New Roman"/>
                <w:sz w:val="24"/>
                <w:szCs w:val="24"/>
              </w:rPr>
              <w:t>.</w:t>
            </w:r>
          </w:p>
          <w:p w14:paraId="03A745F7" w14:textId="77777777" w:rsidR="006F3C6A" w:rsidRDefault="006F3C6A">
            <w:pPr>
              <w:widowControl w:val="0"/>
              <w:spacing w:line="240" w:lineRule="auto"/>
              <w:ind w:left="360"/>
              <w:rPr>
                <w:color w:val="303030"/>
              </w:rPr>
            </w:pPr>
          </w:p>
          <w:p w14:paraId="65AEC20D" w14:textId="77777777" w:rsidR="006F3C6A" w:rsidRDefault="006F3C6A" w:rsidP="00B00961">
            <w:pPr>
              <w:widowControl w:val="0"/>
              <w:spacing w:line="240" w:lineRule="auto"/>
              <w:ind w:right="300"/>
              <w:rPr>
                <w:color w:val="303030"/>
              </w:rPr>
            </w:pPr>
          </w:p>
        </w:tc>
        <w:tc>
          <w:tcPr>
            <w:tcW w:w="4907" w:type="dxa"/>
            <w:tcBorders>
              <w:top w:val="single" w:sz="36" w:space="0" w:color="7F180C"/>
              <w:left w:val="nil"/>
              <w:bottom w:val="single" w:sz="8" w:space="0" w:color="7F180C"/>
              <w:right w:val="single" w:sz="36" w:space="0" w:color="7F180C"/>
            </w:tcBorders>
            <w:shd w:val="clear" w:color="auto" w:fill="7F180C"/>
            <w:tcMar>
              <w:top w:w="100" w:type="dxa"/>
              <w:left w:w="100" w:type="dxa"/>
              <w:bottom w:w="100" w:type="dxa"/>
              <w:right w:w="100" w:type="dxa"/>
            </w:tcMar>
          </w:tcPr>
          <w:p w14:paraId="36592BDC" w14:textId="77777777" w:rsidR="003F2B9D" w:rsidRDefault="003F2B9D">
            <w:pPr>
              <w:widowControl w:val="0"/>
              <w:spacing w:line="240" w:lineRule="auto"/>
              <w:ind w:right="30"/>
              <w:jc w:val="center"/>
              <w:rPr>
                <w:noProof/>
              </w:rPr>
            </w:pPr>
          </w:p>
          <w:p w14:paraId="1548B132" w14:textId="77777777" w:rsidR="003F2B9D" w:rsidRDefault="003F2B9D">
            <w:pPr>
              <w:widowControl w:val="0"/>
              <w:spacing w:line="240" w:lineRule="auto"/>
              <w:ind w:right="30"/>
              <w:jc w:val="center"/>
              <w:rPr>
                <w:noProof/>
              </w:rPr>
            </w:pPr>
          </w:p>
          <w:p w14:paraId="01009B63" w14:textId="77777777" w:rsidR="003F2B9D" w:rsidRDefault="003F2B9D">
            <w:pPr>
              <w:widowControl w:val="0"/>
              <w:spacing w:line="240" w:lineRule="auto"/>
              <w:ind w:right="30"/>
              <w:jc w:val="center"/>
              <w:rPr>
                <w:noProof/>
              </w:rPr>
            </w:pPr>
          </w:p>
          <w:p w14:paraId="1AB31121" w14:textId="77777777" w:rsidR="006F3C6A" w:rsidRDefault="005757EF">
            <w:pPr>
              <w:widowControl w:val="0"/>
              <w:spacing w:line="240" w:lineRule="auto"/>
              <w:ind w:right="30"/>
              <w:jc w:val="center"/>
              <w:rPr>
                <w:noProof/>
              </w:rPr>
            </w:pPr>
            <w:r>
              <w:rPr>
                <w:noProof/>
              </w:rPr>
              <w:drawing>
                <wp:inline distT="0" distB="0" distL="0" distR="0" wp14:anchorId="72F61D8E" wp14:editId="2C828897">
                  <wp:extent cx="3242063" cy="53220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560" t="22230" r="34476" b="7865"/>
                          <a:stretch/>
                        </pic:blipFill>
                        <pic:spPr bwMode="auto">
                          <a:xfrm>
                            <a:off x="0" y="0"/>
                            <a:ext cx="3317987" cy="5446726"/>
                          </a:xfrm>
                          <a:prstGeom prst="rect">
                            <a:avLst/>
                          </a:prstGeom>
                          <a:ln>
                            <a:noFill/>
                          </a:ln>
                          <a:extLst>
                            <a:ext uri="{53640926-AAD7-44D8-BBD7-CCE9431645EC}">
                              <a14:shadowObscured xmlns:a14="http://schemas.microsoft.com/office/drawing/2010/main"/>
                            </a:ext>
                          </a:extLst>
                        </pic:spPr>
                      </pic:pic>
                    </a:graphicData>
                  </a:graphic>
                </wp:inline>
              </w:drawing>
            </w:r>
          </w:p>
          <w:p w14:paraId="69C03EAA" w14:textId="77777777" w:rsidR="00B00961" w:rsidRDefault="00B00961" w:rsidP="00B00961">
            <w:pPr>
              <w:rPr>
                <w:noProof/>
              </w:rPr>
            </w:pPr>
          </w:p>
          <w:p w14:paraId="7C57697A" w14:textId="6CB0C267" w:rsidR="00B00961" w:rsidRPr="00B00961" w:rsidRDefault="00B00961" w:rsidP="00B00961">
            <w:pPr>
              <w:tabs>
                <w:tab w:val="left" w:pos="1770"/>
              </w:tabs>
              <w:jc w:val="center"/>
              <w:rPr>
                <w:rFonts w:ascii="Times New Roman" w:hAnsi="Times New Roman" w:cs="Times New Roman"/>
                <w:b/>
                <w:bCs/>
              </w:rPr>
            </w:pPr>
            <w:r w:rsidRPr="00B00961">
              <w:rPr>
                <w:rFonts w:ascii="Times New Roman" w:hAnsi="Times New Roman" w:cs="Times New Roman"/>
                <w:b/>
                <w:bCs/>
                <w:sz w:val="28"/>
                <w:szCs w:val="28"/>
              </w:rPr>
              <w:t>NEWBORN NUTRITION TEACHING PRESENTATION</w:t>
            </w:r>
          </w:p>
        </w:tc>
      </w:tr>
      <w:tr w:rsidR="006F3C6A" w14:paraId="7DA7932C" w14:textId="77777777" w:rsidTr="00B00961">
        <w:trPr>
          <w:trHeight w:val="960"/>
        </w:trPr>
        <w:tc>
          <w:tcPr>
            <w:tcW w:w="5352" w:type="dxa"/>
            <w:tcBorders>
              <w:top w:val="single" w:sz="8" w:space="0" w:color="FFFFFF"/>
              <w:left w:val="single" w:sz="8" w:space="0" w:color="7F180C"/>
              <w:bottom w:val="single" w:sz="8" w:space="0" w:color="7F180C"/>
              <w:right w:val="single" w:sz="8" w:space="0" w:color="7F180C"/>
            </w:tcBorders>
            <w:shd w:val="clear" w:color="auto" w:fill="7F180C"/>
            <w:tcMar>
              <w:top w:w="100" w:type="dxa"/>
              <w:left w:w="100" w:type="dxa"/>
              <w:bottom w:w="100" w:type="dxa"/>
              <w:right w:w="100" w:type="dxa"/>
            </w:tcMar>
          </w:tcPr>
          <w:p w14:paraId="2E43B449" w14:textId="6D97CA21" w:rsidR="006F3C6A" w:rsidRDefault="00824CE9" w:rsidP="00824CE9">
            <w:pPr>
              <w:widowControl w:val="0"/>
              <w:spacing w:line="240" w:lineRule="auto"/>
              <w:ind w:right="300"/>
              <w:jc w:val="center"/>
              <w:rPr>
                <w:rFonts w:ascii="Times New Roman" w:eastAsia="Comfortaa" w:hAnsi="Times New Roman" w:cs="Times New Roman"/>
                <w:b/>
                <w:color w:val="FFFFFF"/>
                <w:sz w:val="24"/>
                <w:szCs w:val="24"/>
              </w:rPr>
            </w:pPr>
            <w:r w:rsidRPr="00824CE9">
              <w:rPr>
                <w:rFonts w:ascii="Times New Roman" w:eastAsia="Comfortaa" w:hAnsi="Times New Roman" w:cs="Times New Roman"/>
                <w:b/>
                <w:color w:val="FFFFFF"/>
                <w:sz w:val="24"/>
                <w:szCs w:val="24"/>
              </w:rPr>
              <w:lastRenderedPageBreak/>
              <w:t>ADVANTAGES OF BREAST MILK RELATED TO IMMUNITY</w:t>
            </w:r>
          </w:p>
          <w:p w14:paraId="0CAAE216" w14:textId="04ED52A8" w:rsidR="00824CE9" w:rsidRDefault="00824CE9" w:rsidP="00824CE9">
            <w:pPr>
              <w:widowControl w:val="0"/>
              <w:spacing w:line="240" w:lineRule="auto"/>
              <w:ind w:right="300"/>
              <w:jc w:val="center"/>
              <w:rPr>
                <w:rFonts w:ascii="Times New Roman" w:eastAsia="Comfortaa" w:hAnsi="Times New Roman" w:cs="Times New Roman"/>
                <w:b/>
                <w:color w:val="FFFFFF"/>
                <w:sz w:val="24"/>
                <w:szCs w:val="24"/>
              </w:rPr>
            </w:pPr>
          </w:p>
          <w:p w14:paraId="1F88AEC8" w14:textId="54DFEAF5" w:rsidR="00824CE9" w:rsidRDefault="00824CE9" w:rsidP="00824CE9">
            <w:pPr>
              <w:widowControl w:val="0"/>
              <w:spacing w:line="240" w:lineRule="auto"/>
              <w:ind w:right="300"/>
              <w:rPr>
                <w:rFonts w:ascii="Times New Roman" w:eastAsia="Comfortaa" w:hAnsi="Times New Roman" w:cs="Times New Roman"/>
                <w:b/>
                <w:color w:val="FFFFFF"/>
                <w:sz w:val="24"/>
                <w:szCs w:val="24"/>
              </w:rPr>
            </w:pPr>
            <w:r>
              <w:rPr>
                <w:rFonts w:ascii="Times New Roman" w:eastAsia="Comfortaa" w:hAnsi="Times New Roman" w:cs="Times New Roman"/>
                <w:b/>
                <w:color w:val="FFFFFF"/>
                <w:sz w:val="24"/>
                <w:szCs w:val="24"/>
              </w:rPr>
              <w:t xml:space="preserve">Breast milk is enriched with all </w:t>
            </w:r>
            <w:r w:rsidR="00C70BC5">
              <w:rPr>
                <w:rFonts w:ascii="Times New Roman" w:eastAsia="Comfortaa" w:hAnsi="Times New Roman" w:cs="Times New Roman"/>
                <w:b/>
                <w:color w:val="FFFFFF"/>
                <w:sz w:val="24"/>
                <w:szCs w:val="24"/>
              </w:rPr>
              <w:t>nutrients</w:t>
            </w:r>
            <w:r>
              <w:rPr>
                <w:rFonts w:ascii="Times New Roman" w:eastAsia="Comfortaa" w:hAnsi="Times New Roman" w:cs="Times New Roman"/>
                <w:b/>
                <w:color w:val="FFFFFF"/>
                <w:sz w:val="24"/>
                <w:szCs w:val="24"/>
              </w:rPr>
              <w:t xml:space="preserve"> that baby requires to maintain their healthy state.</w:t>
            </w:r>
          </w:p>
          <w:p w14:paraId="7CE436E8" w14:textId="3345A8C5" w:rsidR="00824CE9" w:rsidRDefault="00824CE9" w:rsidP="00824CE9">
            <w:pPr>
              <w:widowControl w:val="0"/>
              <w:spacing w:line="240" w:lineRule="auto"/>
              <w:ind w:right="300"/>
              <w:rPr>
                <w:rFonts w:ascii="Times New Roman" w:eastAsia="Comfortaa" w:hAnsi="Times New Roman" w:cs="Times New Roman"/>
                <w:b/>
                <w:color w:val="FFFFFF"/>
                <w:sz w:val="24"/>
                <w:szCs w:val="24"/>
              </w:rPr>
            </w:pPr>
            <w:r>
              <w:rPr>
                <w:rFonts w:ascii="Times New Roman" w:eastAsia="Comfortaa" w:hAnsi="Times New Roman" w:cs="Times New Roman"/>
                <w:b/>
                <w:color w:val="FFFFFF"/>
                <w:sz w:val="24"/>
                <w:szCs w:val="24"/>
              </w:rPr>
              <w:t xml:space="preserve">These nutrients include fats, </w:t>
            </w:r>
            <w:r w:rsidR="00C70BC5">
              <w:rPr>
                <w:rFonts w:ascii="Times New Roman" w:eastAsia="Comfortaa" w:hAnsi="Times New Roman" w:cs="Times New Roman"/>
                <w:b/>
                <w:color w:val="FFFFFF"/>
                <w:sz w:val="24"/>
                <w:szCs w:val="24"/>
              </w:rPr>
              <w:t>proteins</w:t>
            </w:r>
            <w:r>
              <w:rPr>
                <w:rFonts w:ascii="Times New Roman" w:eastAsia="Comfortaa" w:hAnsi="Times New Roman" w:cs="Times New Roman"/>
                <w:b/>
                <w:color w:val="FFFFFF"/>
                <w:sz w:val="24"/>
                <w:szCs w:val="24"/>
              </w:rPr>
              <w:t>, carbohydrates, vitamins, water</w:t>
            </w:r>
            <w:r w:rsidR="00FF3570">
              <w:rPr>
                <w:rFonts w:ascii="Times New Roman" w:eastAsia="Comfortaa" w:hAnsi="Times New Roman" w:cs="Times New Roman"/>
                <w:b/>
                <w:color w:val="FFFFFF"/>
                <w:sz w:val="24"/>
                <w:szCs w:val="24"/>
              </w:rPr>
              <w:t>,</w:t>
            </w:r>
            <w:r>
              <w:rPr>
                <w:rFonts w:ascii="Times New Roman" w:eastAsia="Comfortaa" w:hAnsi="Times New Roman" w:cs="Times New Roman"/>
                <w:b/>
                <w:color w:val="FFFFFF"/>
                <w:sz w:val="24"/>
                <w:szCs w:val="24"/>
              </w:rPr>
              <w:t xml:space="preserve"> and minerals</w:t>
            </w:r>
            <w:r w:rsidR="0076211E">
              <w:rPr>
                <w:rFonts w:ascii="Times New Roman" w:eastAsia="Comfortaa" w:hAnsi="Times New Roman" w:cs="Times New Roman"/>
                <w:b/>
                <w:color w:val="FFFFFF"/>
                <w:sz w:val="24"/>
                <w:szCs w:val="24"/>
              </w:rPr>
              <w:t xml:space="preserve"> </w:t>
            </w:r>
            <w:r w:rsidR="0076211E">
              <w:rPr>
                <w:rFonts w:ascii="Times New Roman" w:eastAsia="Comfortaa" w:hAnsi="Times New Roman" w:cs="Times New Roman"/>
                <w:b/>
                <w:color w:val="FFFFFF"/>
                <w:sz w:val="24"/>
                <w:szCs w:val="24"/>
              </w:rPr>
              <w:fldChar w:fldCharType="begin" w:fldLock="1"/>
            </w:r>
            <w:r w:rsidR="0076211E">
              <w:rPr>
                <w:rFonts w:ascii="Times New Roman" w:eastAsia="Comfortaa" w:hAnsi="Times New Roman" w:cs="Times New Roman"/>
                <w:b/>
                <w:color w:val="FFFFFF"/>
                <w:sz w:val="24"/>
                <w:szCs w:val="24"/>
              </w:rPr>
              <w:instrText>ADDIN CSL_CITATION {"citationItems":[{"id":"ITEM-1","itemData":{"DOI":"10.3389/fmicb.2017.02100","ISSN":"1664302X","abstract":"The human milk is fundamental for a correct development of newborns, as it is a source not only of vitamins and nutrients, but also of commensal bacteria. The microbiota associated to the human breast milk contributes to create the \"initial\" intestinal microbiota of infants, having also a pivotal role in modulating and influencing the newborns' immune system. Indeed, the transient gut microbiota is responsible for the initial change from an intrauterine Th2 prevailing response to a Th1/Th2 balanced one. Bacteria located in both colostrum and mature milk can stimulate the anti-inflammatory response, by stimulating the production of specific cytokines, reducing the risk of developing a broad range of inflammatory diseases and preventing the expression of immune-mediated pathologies, such as asthma and atopic dermatitis. The aim of the present Mini Review is to elucidate the specific immunologic role of the human milk-associated microbiota and its impact on the newborn's health and life, highlighting the importance to properly study the biological interactions in a bacterial population and between the microbiota and the host. The Auto Contractive Map, for instance, is a promising analytical methodology based on artificial neural network that can elucidate the specific role of bacteria contained in the breast milk in modulating the infants' immunological response.","author":[{"dropping-particle":"","family":"Toscano","given":"Marco","non-dropping-particle":"","parse-names":false,"suffix":""},{"dropping-particle":"De","family":"Grandi","given":"Roberta","non-dropping-particle":"","parse-names":false,"suffix":""},{"dropping-particle":"","family":"Grossi","given":"Enzo","non-dropping-particle":"","parse-names":false,"suffix":""},{"dropping-particle":"","family":"Drago","given":"Lorenzo","non-dropping-particle":"","parse-names":false,"suffix":""}],"container-title":"Frontiers in Microbiology","id":"ITEM-1","issue":"OCT","issued":{"date-parts":[["2017"]]},"page":"1-5","title":"Role of the human breast milk-associated microbiota on the newborns' immune system: A mini review","type":"article-journal","volume":"8"},"uris":["http://www.mendeley.com/documents/?uuid=27c92169-4384-409c-a55b-0e62fdc4aae9"]}],"mendeley":{"formattedCitation":"(Toscano et al., 2017)","plainTextFormattedCitation":"(Toscano et al., 2017)","previouslyFormattedCitation":"(Toscano et al., 2017)"},"properties":{"noteIndex":0},"schema":"https://github.com/citation-style-language/schema/raw/master/csl-citation.json"}</w:instrText>
            </w:r>
            <w:r w:rsidR="0076211E">
              <w:rPr>
                <w:rFonts w:ascii="Times New Roman" w:eastAsia="Comfortaa" w:hAnsi="Times New Roman" w:cs="Times New Roman"/>
                <w:b/>
                <w:color w:val="FFFFFF"/>
                <w:sz w:val="24"/>
                <w:szCs w:val="24"/>
              </w:rPr>
              <w:fldChar w:fldCharType="separate"/>
            </w:r>
            <w:r w:rsidR="0076211E" w:rsidRPr="0076211E">
              <w:rPr>
                <w:rFonts w:ascii="Times New Roman" w:eastAsia="Comfortaa" w:hAnsi="Times New Roman" w:cs="Times New Roman"/>
                <w:noProof/>
                <w:color w:val="FFFFFF"/>
                <w:sz w:val="24"/>
                <w:szCs w:val="24"/>
              </w:rPr>
              <w:t>(Toscano et al., 2017)</w:t>
            </w:r>
            <w:r w:rsidR="0076211E">
              <w:rPr>
                <w:rFonts w:ascii="Times New Roman" w:eastAsia="Comfortaa" w:hAnsi="Times New Roman" w:cs="Times New Roman"/>
                <w:b/>
                <w:color w:val="FFFFFF"/>
                <w:sz w:val="24"/>
                <w:szCs w:val="24"/>
              </w:rPr>
              <w:fldChar w:fldCharType="end"/>
            </w:r>
            <w:r w:rsidR="00806795">
              <w:rPr>
                <w:rFonts w:ascii="Times New Roman" w:eastAsia="Comfortaa" w:hAnsi="Times New Roman" w:cs="Times New Roman"/>
                <w:b/>
                <w:color w:val="FFFFFF"/>
                <w:sz w:val="24"/>
                <w:szCs w:val="24"/>
              </w:rPr>
              <w:t>.</w:t>
            </w:r>
          </w:p>
          <w:p w14:paraId="12685AD2" w14:textId="77777777" w:rsidR="00B00961" w:rsidRDefault="00B00961" w:rsidP="00824CE9">
            <w:pPr>
              <w:widowControl w:val="0"/>
              <w:spacing w:line="240" w:lineRule="auto"/>
              <w:ind w:right="300"/>
              <w:rPr>
                <w:rFonts w:ascii="Times New Roman" w:eastAsia="Comfortaa" w:hAnsi="Times New Roman" w:cs="Times New Roman"/>
                <w:b/>
                <w:color w:val="FFFFFF"/>
                <w:sz w:val="24"/>
                <w:szCs w:val="24"/>
              </w:rPr>
            </w:pPr>
          </w:p>
          <w:p w14:paraId="6E9AD1A0" w14:textId="0B423209" w:rsidR="00806795" w:rsidRDefault="00806795" w:rsidP="00824CE9">
            <w:pPr>
              <w:widowControl w:val="0"/>
              <w:spacing w:line="240" w:lineRule="auto"/>
              <w:ind w:right="300"/>
              <w:rPr>
                <w:rFonts w:ascii="Times New Roman" w:eastAsia="Comfortaa" w:hAnsi="Times New Roman" w:cs="Times New Roman"/>
                <w:b/>
                <w:color w:val="FFFFFF"/>
                <w:sz w:val="24"/>
                <w:szCs w:val="24"/>
              </w:rPr>
            </w:pPr>
            <w:r>
              <w:rPr>
                <w:rFonts w:ascii="Times New Roman" w:eastAsia="Comfortaa" w:hAnsi="Times New Roman" w:cs="Times New Roman"/>
                <w:b/>
                <w:color w:val="FFFFFF"/>
                <w:sz w:val="24"/>
                <w:szCs w:val="24"/>
              </w:rPr>
              <w:t>The fat content of breast milk is approximately 3 grams per 100 milliliters of milk.</w:t>
            </w:r>
            <w:r w:rsidR="00D1589E">
              <w:rPr>
                <w:rFonts w:ascii="Times New Roman" w:eastAsia="Comfortaa" w:hAnsi="Times New Roman" w:cs="Times New Roman"/>
                <w:b/>
                <w:color w:val="FFFFFF"/>
                <w:sz w:val="24"/>
                <w:szCs w:val="24"/>
              </w:rPr>
              <w:t xml:space="preserve"> The main type of carbohydrate found in milk is lactose accounting for approximately 7 grams in every 100 milliliters</w:t>
            </w:r>
            <w:r w:rsidR="0076211E">
              <w:rPr>
                <w:rFonts w:ascii="Times New Roman" w:eastAsia="Comfortaa" w:hAnsi="Times New Roman" w:cs="Times New Roman"/>
                <w:b/>
                <w:color w:val="FFFFFF"/>
                <w:sz w:val="24"/>
                <w:szCs w:val="24"/>
              </w:rPr>
              <w:t xml:space="preserve"> </w:t>
            </w:r>
            <w:r w:rsidR="0076211E">
              <w:rPr>
                <w:rFonts w:ascii="Times New Roman" w:eastAsia="Comfortaa" w:hAnsi="Times New Roman" w:cs="Times New Roman"/>
                <w:b/>
                <w:color w:val="FFFFFF"/>
                <w:sz w:val="24"/>
                <w:szCs w:val="24"/>
              </w:rPr>
              <w:fldChar w:fldCharType="begin" w:fldLock="1"/>
            </w:r>
            <w:r w:rsidR="0076211E">
              <w:rPr>
                <w:rFonts w:ascii="Times New Roman" w:eastAsia="Comfortaa" w:hAnsi="Times New Roman" w:cs="Times New Roman"/>
                <w:b/>
                <w:color w:val="FFFFFF"/>
                <w:sz w:val="24"/>
                <w:szCs w:val="24"/>
              </w:rPr>
              <w:instrText>ADDIN CSL_CITATION {"citationItems":[{"id":"ITEM-1","itemData":{"DOI":"10.3389/fmicb.2017.02100","ISSN":"1664302X","abstract":"The human milk is fundamental for a correct development of newborns, as it is a source not only of vitamins and nutrients, but also of commensal bacteria. The microbiota associated to the human breast milk contributes to create the \"initial\" intestinal microbiota of infants, having also a pivotal role in modulating and influencing the newborns' immune system. Indeed, the transient gut microbiota is responsible for the initial change from an intrauterine Th2 prevailing response to a Th1/Th2 balanced one. Bacteria located in both colostrum and mature milk can stimulate the anti-inflammatory response, by stimulating the production of specific cytokines, reducing the risk of developing a broad range of inflammatory diseases and preventing the expression of immune-mediated pathologies, such as asthma and atopic dermatitis. The aim of the present Mini Review is to elucidate the specific immunologic role of the human milk-associated microbiota and its impact on the newborn's health and life, highlighting the importance to properly study the biological interactions in a bacterial population and between the microbiota and the host. The Auto Contractive Map, for instance, is a promising analytical methodology based on artificial neural network that can elucidate the specific role of bacteria contained in the breast milk in modulating the infants' immunological response.","author":[{"dropping-particle":"","family":"Toscano","given":"Marco","non-dropping-particle":"","parse-names":false,"suffix":""},{"dropping-particle":"De","family":"Grandi","given":"Roberta","non-dropping-particle":"","parse-names":false,"suffix":""},{"dropping-particle":"","family":"Grossi","given":"Enzo","non-dropping-particle":"","parse-names":false,"suffix":""},{"dropping-particle":"","family":"Drago","given":"Lorenzo","non-dropping-particle":"","parse-names":false,"suffix":""}],"container-title":"Frontiers in Microbiology","id":"ITEM-1","issue":"OCT","issued":{"date-parts":[["2017"]]},"page":"1-5","title":"Role of the human breast milk-associated microbiota on the newborns' immune system: A mini review","type":"article-journal","volume":"8"},"uris":["http://www.mendeley.com/documents/?uuid=27c92169-4384-409c-a55b-0e62fdc4aae9"]}],"mendeley":{"formattedCitation":"(Toscano et al., 2017)","plainTextFormattedCitation":"(Toscano et al., 2017)","previouslyFormattedCitation":"(Toscano et al., 2017)"},"properties":{"noteIndex":0},"schema":"https://github.com/citation-style-language/schema/raw/master/csl-citation.json"}</w:instrText>
            </w:r>
            <w:r w:rsidR="0076211E">
              <w:rPr>
                <w:rFonts w:ascii="Times New Roman" w:eastAsia="Comfortaa" w:hAnsi="Times New Roman" w:cs="Times New Roman"/>
                <w:b/>
                <w:color w:val="FFFFFF"/>
                <w:sz w:val="24"/>
                <w:szCs w:val="24"/>
              </w:rPr>
              <w:fldChar w:fldCharType="separate"/>
            </w:r>
            <w:r w:rsidR="0076211E" w:rsidRPr="0076211E">
              <w:rPr>
                <w:rFonts w:ascii="Times New Roman" w:eastAsia="Comfortaa" w:hAnsi="Times New Roman" w:cs="Times New Roman"/>
                <w:noProof/>
                <w:color w:val="FFFFFF"/>
                <w:sz w:val="24"/>
                <w:szCs w:val="24"/>
              </w:rPr>
              <w:t>(Toscano et al., 2017)</w:t>
            </w:r>
            <w:r w:rsidR="0076211E">
              <w:rPr>
                <w:rFonts w:ascii="Times New Roman" w:eastAsia="Comfortaa" w:hAnsi="Times New Roman" w:cs="Times New Roman"/>
                <w:b/>
                <w:color w:val="FFFFFF"/>
                <w:sz w:val="24"/>
                <w:szCs w:val="24"/>
              </w:rPr>
              <w:fldChar w:fldCharType="end"/>
            </w:r>
            <w:r w:rsidR="00D1589E">
              <w:rPr>
                <w:rFonts w:ascii="Times New Roman" w:eastAsia="Comfortaa" w:hAnsi="Times New Roman" w:cs="Times New Roman"/>
                <w:b/>
                <w:color w:val="FFFFFF"/>
                <w:sz w:val="24"/>
                <w:szCs w:val="24"/>
              </w:rPr>
              <w:t>. The lower protein content in breast milk prevents</w:t>
            </w:r>
            <w:r w:rsidR="00C70BC5">
              <w:rPr>
                <w:rFonts w:ascii="Times New Roman" w:eastAsia="Comfortaa" w:hAnsi="Times New Roman" w:cs="Times New Roman"/>
                <w:b/>
                <w:color w:val="FFFFFF"/>
                <w:sz w:val="24"/>
                <w:szCs w:val="24"/>
              </w:rPr>
              <w:t xml:space="preserve"> overworking the immature renal system of the baby. Vitamins are available i</w:t>
            </w:r>
            <w:r w:rsidR="00FF3570">
              <w:rPr>
                <w:rFonts w:ascii="Times New Roman" w:eastAsia="Comfortaa" w:hAnsi="Times New Roman" w:cs="Times New Roman"/>
                <w:b/>
                <w:color w:val="FFFFFF"/>
                <w:sz w:val="24"/>
                <w:szCs w:val="24"/>
              </w:rPr>
              <w:t>n</w:t>
            </w:r>
            <w:r w:rsidR="00C70BC5">
              <w:rPr>
                <w:rFonts w:ascii="Times New Roman" w:eastAsia="Comfortaa" w:hAnsi="Times New Roman" w:cs="Times New Roman"/>
                <w:b/>
                <w:color w:val="FFFFFF"/>
                <w:sz w:val="24"/>
                <w:szCs w:val="24"/>
              </w:rPr>
              <w:t xml:space="preserve"> adequate quantities. However, vitamin D should be provided to the baby by exposure to sunlight to trigger endogenous synthesis or through </w:t>
            </w:r>
            <w:r w:rsidR="00BB45F8">
              <w:rPr>
                <w:rFonts w:ascii="Times New Roman" w:eastAsia="Comfortaa" w:hAnsi="Times New Roman" w:cs="Times New Roman"/>
                <w:b/>
                <w:color w:val="FFFFFF"/>
                <w:sz w:val="24"/>
                <w:szCs w:val="24"/>
              </w:rPr>
              <w:t>administering</w:t>
            </w:r>
            <w:r w:rsidR="00C70BC5">
              <w:rPr>
                <w:rFonts w:ascii="Times New Roman" w:eastAsia="Comfortaa" w:hAnsi="Times New Roman" w:cs="Times New Roman"/>
                <w:b/>
                <w:color w:val="FFFFFF"/>
                <w:sz w:val="24"/>
                <w:szCs w:val="24"/>
              </w:rPr>
              <w:t xml:space="preserve"> supplements</w:t>
            </w:r>
            <w:r w:rsidR="0076211E">
              <w:rPr>
                <w:rFonts w:ascii="Times New Roman" w:eastAsia="Comfortaa" w:hAnsi="Times New Roman" w:cs="Times New Roman"/>
                <w:b/>
                <w:color w:val="FFFFFF"/>
                <w:sz w:val="24"/>
                <w:szCs w:val="24"/>
              </w:rPr>
              <w:t xml:space="preserve"> </w:t>
            </w:r>
            <w:r w:rsidR="0076211E">
              <w:rPr>
                <w:rFonts w:ascii="Times New Roman" w:eastAsia="Comfortaa" w:hAnsi="Times New Roman" w:cs="Times New Roman"/>
                <w:b/>
                <w:color w:val="FFFFFF"/>
                <w:sz w:val="24"/>
                <w:szCs w:val="24"/>
              </w:rPr>
              <w:fldChar w:fldCharType="begin" w:fldLock="1"/>
            </w:r>
            <w:r w:rsidR="0076211E">
              <w:rPr>
                <w:rFonts w:ascii="Times New Roman" w:eastAsia="Comfortaa" w:hAnsi="Times New Roman" w:cs="Times New Roman"/>
                <w:b/>
                <w:color w:val="FFFFFF"/>
                <w:sz w:val="24"/>
                <w:szCs w:val="24"/>
              </w:rPr>
              <w:instrText>ADDIN CSL_CITATION {"citationItems":[{"id":"ITEM-1","itemData":{"DOI":"10.3390/nu10111643","ISSN":"20726643","PMID":"30400268","abstract":"It is well-known that, beyond nutritional components, human breast milk (HBM) contains a wide variety of non-nutritive bio-factors perfectly suited for the growing infant. In the pre-2000 era, HBM was considered sterile and devoid of micro-organisms. Though HBM was not included as part of the human microbiome project launched in 2007, great strides have been made in studying the bacterial diversity of HBM in both a healthy state and diseased state, and in understanding their role in infant health. HBM provides a vast array of beneficial micro-organisms that play a key role in colonizing the infant’s mucosal system, including that of the gut. They also have a role in priming the infant’s immune system and supporting its maturation. In this review, we provide an in-depth and updated insight into the immunomodulatory, metabolic, and anti-infective role of HBM bacteriome (bacterial community) and its effect on infant health. We also provide key information from the literature by exploring the possible origin of microbial communities in HBM, the bacterial diversity in this niche and the determinants influencing the HBM bacteriome. Lastly, we investigate the role of the HBM bacteriome in maternal infectious disease (human immunodeficiency virus (HIV) and mastitis)), and cancer. Key gaps in HBM bacterial research are also identified.","author":[{"dropping-particle":"","family":"Ojo-Okunola","given":"Anna","non-dropping-particle":"","parse-names":false,"suffix":""},{"dropping-particle":"","family":"Nicol","given":"Mark","non-dropping-particle":"","parse-names":false,"suffix":""},{"dropping-particle":"","family":"Toit","given":"Elloise","non-dropping-particle":"du","parse-names":false,"suffix":""}],"container-title":"Nutrients","id":"ITEM-1","issue":"11","issued":{"date-parts":[["2018"]]},"page":"1-13","title":"Human breast milk bacteriome in health and disease","type":"article-journal","volume":"10"},"uris":["http://www.mendeley.com/documents/?uuid=f43f287e-d7f2-4912-8937-7da91563da35"]}],"mendeley":{"formattedCitation":"(Ojo-Okunola et al., 2018)","manualFormatting":"(Okunola et al., 2018)","plainTextFormattedCitation":"(Ojo-Okunola et al., 2018)","previouslyFormattedCitation":"(Ojo-Okunola et al., 2018)"},"properties":{"noteIndex":0},"schema":"https://github.com/citation-style-language/schema/raw/master/csl-citation.json"}</w:instrText>
            </w:r>
            <w:r w:rsidR="0076211E">
              <w:rPr>
                <w:rFonts w:ascii="Times New Roman" w:eastAsia="Comfortaa" w:hAnsi="Times New Roman" w:cs="Times New Roman"/>
                <w:b/>
                <w:color w:val="FFFFFF"/>
                <w:sz w:val="24"/>
                <w:szCs w:val="24"/>
              </w:rPr>
              <w:fldChar w:fldCharType="separate"/>
            </w:r>
            <w:r w:rsidR="0076211E" w:rsidRPr="0076211E">
              <w:rPr>
                <w:rFonts w:ascii="Times New Roman" w:eastAsia="Comfortaa" w:hAnsi="Times New Roman" w:cs="Times New Roman"/>
                <w:noProof/>
                <w:color w:val="FFFFFF"/>
                <w:sz w:val="24"/>
                <w:szCs w:val="24"/>
              </w:rPr>
              <w:t>(Okunola et al., 2018)</w:t>
            </w:r>
            <w:r w:rsidR="0076211E">
              <w:rPr>
                <w:rFonts w:ascii="Times New Roman" w:eastAsia="Comfortaa" w:hAnsi="Times New Roman" w:cs="Times New Roman"/>
                <w:b/>
                <w:color w:val="FFFFFF"/>
                <w:sz w:val="24"/>
                <w:szCs w:val="24"/>
              </w:rPr>
              <w:fldChar w:fldCharType="end"/>
            </w:r>
            <w:r w:rsidR="00C70BC5">
              <w:rPr>
                <w:rFonts w:ascii="Times New Roman" w:eastAsia="Comfortaa" w:hAnsi="Times New Roman" w:cs="Times New Roman"/>
                <w:b/>
                <w:color w:val="FFFFFF"/>
                <w:sz w:val="24"/>
                <w:szCs w:val="24"/>
              </w:rPr>
              <w:t>.</w:t>
            </w:r>
          </w:p>
          <w:p w14:paraId="431542FA" w14:textId="21B74C9C" w:rsidR="00BB45F8" w:rsidRDefault="00BB45F8" w:rsidP="00824CE9">
            <w:pPr>
              <w:widowControl w:val="0"/>
              <w:spacing w:line="240" w:lineRule="auto"/>
              <w:ind w:right="300"/>
              <w:rPr>
                <w:rFonts w:ascii="Times New Roman" w:eastAsia="Comfortaa" w:hAnsi="Times New Roman" w:cs="Times New Roman"/>
                <w:b/>
                <w:color w:val="FFFFFF"/>
                <w:sz w:val="24"/>
                <w:szCs w:val="24"/>
              </w:rPr>
            </w:pPr>
          </w:p>
          <w:p w14:paraId="1002C3B5" w14:textId="04F9B959" w:rsidR="00BB45F8" w:rsidRDefault="00BB45F8" w:rsidP="00C871A1">
            <w:pPr>
              <w:widowControl w:val="0"/>
              <w:spacing w:line="240" w:lineRule="auto"/>
              <w:ind w:right="300"/>
              <w:jc w:val="center"/>
              <w:rPr>
                <w:rFonts w:ascii="Times New Roman" w:eastAsia="Comfortaa" w:hAnsi="Times New Roman" w:cs="Times New Roman"/>
                <w:b/>
                <w:color w:val="FFFFFF"/>
                <w:sz w:val="24"/>
                <w:szCs w:val="24"/>
              </w:rPr>
            </w:pPr>
            <w:r>
              <w:rPr>
                <w:rFonts w:ascii="Times New Roman" w:eastAsia="Comfortaa" w:hAnsi="Times New Roman" w:cs="Times New Roman"/>
                <w:b/>
                <w:color w:val="FFFFFF"/>
                <w:sz w:val="24"/>
                <w:szCs w:val="24"/>
              </w:rPr>
              <w:t>COMPONENTS THAT PROTECT AGAINST INFECTION</w:t>
            </w:r>
          </w:p>
          <w:p w14:paraId="08216A07" w14:textId="7DAB6481" w:rsidR="00824CE9" w:rsidRDefault="00824CE9" w:rsidP="00824CE9">
            <w:pPr>
              <w:widowControl w:val="0"/>
              <w:spacing w:line="240" w:lineRule="auto"/>
              <w:ind w:right="300"/>
              <w:rPr>
                <w:rFonts w:ascii="Times New Roman" w:eastAsia="Comfortaa" w:hAnsi="Times New Roman" w:cs="Times New Roman"/>
                <w:b/>
                <w:color w:val="FFFFFF"/>
                <w:sz w:val="24"/>
                <w:szCs w:val="24"/>
              </w:rPr>
            </w:pPr>
          </w:p>
          <w:p w14:paraId="333BAC5D" w14:textId="7A892EE6" w:rsidR="00C871A1" w:rsidRPr="00C871A1" w:rsidRDefault="00C871A1" w:rsidP="00C871A1">
            <w:pPr>
              <w:pStyle w:val="ListParagraph"/>
              <w:widowControl w:val="0"/>
              <w:numPr>
                <w:ilvl w:val="0"/>
                <w:numId w:val="4"/>
              </w:numPr>
              <w:spacing w:line="240" w:lineRule="auto"/>
              <w:ind w:right="300"/>
              <w:rPr>
                <w:rFonts w:ascii="Times New Roman" w:eastAsia="Comfortaa" w:hAnsi="Times New Roman" w:cs="Times New Roman"/>
                <w:b/>
                <w:color w:val="FFFFFF"/>
                <w:sz w:val="24"/>
                <w:szCs w:val="24"/>
              </w:rPr>
            </w:pPr>
            <w:r w:rsidRPr="00C871A1">
              <w:rPr>
                <w:rFonts w:ascii="Times New Roman" w:eastAsia="Comfortaa" w:hAnsi="Times New Roman" w:cs="Times New Roman"/>
                <w:b/>
                <w:color w:val="FFFFFF"/>
                <w:sz w:val="24"/>
                <w:szCs w:val="24"/>
              </w:rPr>
              <w:t>Immunoglobulins</w:t>
            </w:r>
          </w:p>
          <w:p w14:paraId="7BD915C7" w14:textId="48CAFA15" w:rsidR="00C871A1" w:rsidRPr="00C871A1" w:rsidRDefault="00C871A1" w:rsidP="00C871A1">
            <w:pPr>
              <w:pStyle w:val="ListParagraph"/>
              <w:widowControl w:val="0"/>
              <w:numPr>
                <w:ilvl w:val="0"/>
                <w:numId w:val="4"/>
              </w:numPr>
              <w:spacing w:line="240" w:lineRule="auto"/>
              <w:ind w:right="300"/>
              <w:rPr>
                <w:rFonts w:ascii="Times New Roman" w:eastAsia="Comfortaa" w:hAnsi="Times New Roman" w:cs="Times New Roman"/>
                <w:b/>
                <w:color w:val="FFFFFF"/>
                <w:sz w:val="24"/>
                <w:szCs w:val="24"/>
              </w:rPr>
            </w:pPr>
            <w:r w:rsidRPr="00C871A1">
              <w:rPr>
                <w:rFonts w:ascii="Times New Roman" w:eastAsia="Comfortaa" w:hAnsi="Times New Roman" w:cs="Times New Roman"/>
                <w:b/>
                <w:color w:val="FFFFFF"/>
                <w:sz w:val="24"/>
                <w:szCs w:val="24"/>
              </w:rPr>
              <w:t>Leucocytes</w:t>
            </w:r>
          </w:p>
          <w:p w14:paraId="2DE8D3F1" w14:textId="5A585045" w:rsidR="00C871A1" w:rsidRPr="00C871A1" w:rsidRDefault="00C871A1" w:rsidP="00C871A1">
            <w:pPr>
              <w:pStyle w:val="ListParagraph"/>
              <w:widowControl w:val="0"/>
              <w:numPr>
                <w:ilvl w:val="0"/>
                <w:numId w:val="4"/>
              </w:numPr>
              <w:spacing w:line="240" w:lineRule="auto"/>
              <w:ind w:right="300"/>
              <w:rPr>
                <w:rFonts w:ascii="Times New Roman" w:eastAsia="Comfortaa" w:hAnsi="Times New Roman" w:cs="Times New Roman"/>
                <w:b/>
                <w:color w:val="FFFFFF"/>
                <w:sz w:val="24"/>
                <w:szCs w:val="24"/>
              </w:rPr>
            </w:pPr>
            <w:r w:rsidRPr="00C871A1">
              <w:rPr>
                <w:rFonts w:ascii="Times New Roman" w:eastAsia="Comfortaa" w:hAnsi="Times New Roman" w:cs="Times New Roman"/>
                <w:b/>
                <w:color w:val="FFFFFF"/>
                <w:sz w:val="24"/>
                <w:szCs w:val="24"/>
              </w:rPr>
              <w:t>Lactoferrin</w:t>
            </w:r>
          </w:p>
          <w:p w14:paraId="090C4302" w14:textId="65132AED" w:rsidR="00C871A1" w:rsidRPr="00C871A1" w:rsidRDefault="00C871A1" w:rsidP="00C871A1">
            <w:pPr>
              <w:pStyle w:val="ListParagraph"/>
              <w:widowControl w:val="0"/>
              <w:numPr>
                <w:ilvl w:val="0"/>
                <w:numId w:val="4"/>
              </w:numPr>
              <w:spacing w:line="240" w:lineRule="auto"/>
              <w:ind w:right="300"/>
              <w:rPr>
                <w:rFonts w:ascii="Times New Roman" w:eastAsia="Comfortaa" w:hAnsi="Times New Roman" w:cs="Times New Roman"/>
                <w:b/>
                <w:color w:val="FFFFFF"/>
                <w:sz w:val="24"/>
                <w:szCs w:val="24"/>
              </w:rPr>
            </w:pPr>
            <w:r w:rsidRPr="00C871A1">
              <w:rPr>
                <w:rFonts w:ascii="Times New Roman" w:eastAsia="Comfortaa" w:hAnsi="Times New Roman" w:cs="Times New Roman"/>
                <w:b/>
                <w:color w:val="FFFFFF"/>
                <w:sz w:val="24"/>
                <w:szCs w:val="24"/>
              </w:rPr>
              <w:t>Lysozyme</w:t>
            </w:r>
          </w:p>
          <w:p w14:paraId="2B62B239" w14:textId="25C9AF5C" w:rsidR="00C871A1" w:rsidRPr="00C871A1" w:rsidRDefault="00C871A1" w:rsidP="00C871A1">
            <w:pPr>
              <w:pStyle w:val="ListParagraph"/>
              <w:widowControl w:val="0"/>
              <w:numPr>
                <w:ilvl w:val="0"/>
                <w:numId w:val="4"/>
              </w:numPr>
              <w:spacing w:line="240" w:lineRule="auto"/>
              <w:ind w:right="300"/>
              <w:rPr>
                <w:rFonts w:ascii="Times New Roman" w:eastAsia="Comfortaa" w:hAnsi="Times New Roman" w:cs="Times New Roman"/>
                <w:b/>
                <w:color w:val="FFFFFF"/>
                <w:sz w:val="24"/>
                <w:szCs w:val="24"/>
              </w:rPr>
            </w:pPr>
            <w:r w:rsidRPr="00C871A1">
              <w:rPr>
                <w:rFonts w:ascii="Times New Roman" w:eastAsia="Comfortaa" w:hAnsi="Times New Roman" w:cs="Times New Roman"/>
                <w:b/>
                <w:color w:val="FFFFFF"/>
                <w:sz w:val="24"/>
                <w:szCs w:val="24"/>
              </w:rPr>
              <w:t>Oligosaccharides</w:t>
            </w:r>
            <w:r w:rsidR="0076211E">
              <w:rPr>
                <w:rFonts w:ascii="Times New Roman" w:eastAsia="Comfortaa" w:hAnsi="Times New Roman" w:cs="Times New Roman"/>
                <w:b/>
                <w:color w:val="FFFFFF"/>
                <w:sz w:val="24"/>
                <w:szCs w:val="24"/>
              </w:rPr>
              <w:t>.</w:t>
            </w:r>
          </w:p>
          <w:p w14:paraId="692EA0ED" w14:textId="1BA8D838" w:rsidR="00824CE9" w:rsidRDefault="00936285" w:rsidP="0043142E">
            <w:pPr>
              <w:widowControl w:val="0"/>
              <w:spacing w:line="240" w:lineRule="auto"/>
              <w:ind w:right="300"/>
              <w:rPr>
                <w:rFonts w:ascii="Times New Roman" w:eastAsia="Comfortaa" w:hAnsi="Times New Roman" w:cs="Times New Roman"/>
                <w:b/>
                <w:color w:val="FFFFFF"/>
                <w:sz w:val="24"/>
                <w:szCs w:val="24"/>
              </w:rPr>
            </w:pPr>
            <w:r>
              <w:rPr>
                <w:rFonts w:ascii="Times New Roman" w:eastAsia="Comfortaa" w:hAnsi="Times New Roman" w:cs="Times New Roman"/>
                <w:b/>
                <w:color w:val="FFFFFF"/>
                <w:sz w:val="24"/>
                <w:szCs w:val="24"/>
              </w:rPr>
              <w:t>These components offer protection without causing any undesirable effects such as inflammation and fever.</w:t>
            </w:r>
          </w:p>
          <w:p w14:paraId="377BAD6B" w14:textId="77777777" w:rsidR="00B00961" w:rsidRPr="00936285" w:rsidRDefault="00B00961" w:rsidP="0043142E">
            <w:pPr>
              <w:widowControl w:val="0"/>
              <w:spacing w:line="240" w:lineRule="auto"/>
              <w:ind w:right="300"/>
              <w:rPr>
                <w:rFonts w:ascii="Times New Roman" w:eastAsia="Comfortaa" w:hAnsi="Times New Roman" w:cs="Times New Roman"/>
                <w:b/>
                <w:color w:val="FFFFFF"/>
                <w:sz w:val="24"/>
                <w:szCs w:val="24"/>
              </w:rPr>
            </w:pPr>
          </w:p>
          <w:p w14:paraId="15A1F2C7" w14:textId="081275F3" w:rsidR="006F3C6A" w:rsidRPr="00F32522" w:rsidRDefault="00F32522" w:rsidP="0043142E">
            <w:pPr>
              <w:widowControl w:val="0"/>
              <w:spacing w:line="240" w:lineRule="auto"/>
              <w:ind w:right="300"/>
              <w:rPr>
                <w:rFonts w:ascii="Times New Roman" w:eastAsia="Comfortaa" w:hAnsi="Times New Roman" w:cs="Times New Roman"/>
                <w:b/>
                <w:color w:val="FFFFFF"/>
                <w:sz w:val="24"/>
                <w:szCs w:val="24"/>
              </w:rPr>
            </w:pPr>
            <w:r w:rsidRPr="00F32522">
              <w:rPr>
                <w:rFonts w:ascii="Times New Roman" w:eastAsia="Comfortaa" w:hAnsi="Times New Roman" w:cs="Times New Roman"/>
                <w:b/>
                <w:color w:val="FFFFFF"/>
                <w:sz w:val="24"/>
                <w:szCs w:val="24"/>
              </w:rPr>
              <w:t>Immun</w:t>
            </w:r>
            <w:r>
              <w:rPr>
                <w:rFonts w:ascii="Times New Roman" w:eastAsia="Comfortaa" w:hAnsi="Times New Roman" w:cs="Times New Roman"/>
                <w:b/>
                <w:color w:val="FFFFFF"/>
                <w:sz w:val="24"/>
                <w:szCs w:val="24"/>
              </w:rPr>
              <w:t>oglobulins contain antibodies against infections and bacteria that may have infected the mother</w:t>
            </w:r>
            <w:r w:rsidR="0076211E">
              <w:rPr>
                <w:rFonts w:ascii="Times New Roman" w:eastAsia="Comfortaa" w:hAnsi="Times New Roman" w:cs="Times New Roman"/>
                <w:b/>
                <w:color w:val="FFFFFF"/>
                <w:sz w:val="24"/>
                <w:szCs w:val="24"/>
              </w:rPr>
              <w:t xml:space="preserve"> </w:t>
            </w:r>
            <w:r w:rsidR="0076211E">
              <w:rPr>
                <w:rFonts w:ascii="Times New Roman" w:eastAsia="Comfortaa" w:hAnsi="Times New Roman" w:cs="Times New Roman"/>
                <w:b/>
                <w:color w:val="FFFFFF"/>
                <w:sz w:val="24"/>
                <w:szCs w:val="24"/>
              </w:rPr>
              <w:fldChar w:fldCharType="begin" w:fldLock="1"/>
            </w:r>
            <w:r w:rsidR="0076211E">
              <w:rPr>
                <w:rFonts w:ascii="Times New Roman" w:eastAsia="Comfortaa" w:hAnsi="Times New Roman" w:cs="Times New Roman"/>
                <w:b/>
                <w:color w:val="FFFFFF"/>
                <w:sz w:val="24"/>
                <w:szCs w:val="24"/>
              </w:rPr>
              <w:instrText>ADDIN CSL_CITATION {"citationItems":[{"id":"ITEM-1","itemData":{"DOI":"10.3389/fmicb.2017.02100","ISSN":"1664302X","abstract":"The human milk is fundamental for a correct development of newborns, as it is a source not only of vitamins and nutrients, but also of commensal bacteria. The microbiota associated to the human breast milk contributes to create the \"initial\" intestinal microbiota of infants, having also a pivotal role in modulating and influencing the newborns' immune system. Indeed, the transient gut microbiota is responsible for the initial change from an intrauterine Th2 prevailing response to a Th1/Th2 balanced one. Bacteria located in both colostrum and mature milk can stimulate the anti-inflammatory response, by stimulating the production of specific cytokines, reducing the risk of developing a broad range of inflammatory diseases and preventing the expression of immune-mediated pathologies, such as asthma and atopic dermatitis. The aim of the present Mini Review is to elucidate the specific immunologic role of the human milk-associated microbiota and its impact on the newborn's health and life, highlighting the importance to properly study the biological interactions in a bacterial population and between the microbiota and the host. The Auto Contractive Map, for instance, is a promising analytical methodology based on artificial neural network that can elucidate the specific role of bacteria contained in the breast milk in modulating the infants' immunological response.","author":[{"dropping-particle":"","family":"Toscano","given":"Marco","non-dropping-particle":"","parse-names":false,"suffix":""},{"dropping-particle":"De","family":"Grandi","given":"Roberta","non-dropping-particle":"","parse-names":false,"suffix":""},{"dropping-particle":"","family":"Grossi","given":"Enzo","non-dropping-particle":"","parse-names":false,"suffix":""},{"dropping-particle":"","family":"Drago","given":"Lorenzo","non-dropping-particle":"","parse-names":false,"suffix":""}],"container-title":"Frontiers in Microbiology","id":"ITEM-1","issue":"OCT","issued":{"date-parts":[["2017"]]},"page":"1-5","title":"Role of the human breast milk-associated microbiota on the newborns' immune system: A mini review","type":"article-journal","volume":"8"},"uris":["http://www.mendeley.com/documents/?uuid=27c92169-4384-409c-a55b-0e62fdc4aae9"]}],"mendeley":{"formattedCitation":"(Toscano et al., 2017)","plainTextFormattedCitation":"(Toscano et al., 2017)","previouslyFormattedCitation":"(Toscano et al., 2017)"},"properties":{"noteIndex":0},"schema":"https://github.com/citation-style-language/schema/raw/master/csl-citation.json"}</w:instrText>
            </w:r>
            <w:r w:rsidR="0076211E">
              <w:rPr>
                <w:rFonts w:ascii="Times New Roman" w:eastAsia="Comfortaa" w:hAnsi="Times New Roman" w:cs="Times New Roman"/>
                <w:b/>
                <w:color w:val="FFFFFF"/>
                <w:sz w:val="24"/>
                <w:szCs w:val="24"/>
              </w:rPr>
              <w:fldChar w:fldCharType="separate"/>
            </w:r>
            <w:r w:rsidR="0076211E" w:rsidRPr="0076211E">
              <w:rPr>
                <w:rFonts w:ascii="Times New Roman" w:eastAsia="Comfortaa" w:hAnsi="Times New Roman" w:cs="Times New Roman"/>
                <w:noProof/>
                <w:color w:val="FFFFFF"/>
                <w:sz w:val="24"/>
                <w:szCs w:val="24"/>
              </w:rPr>
              <w:t>(Toscano et al., 2017)</w:t>
            </w:r>
            <w:r w:rsidR="0076211E">
              <w:rPr>
                <w:rFonts w:ascii="Times New Roman" w:eastAsia="Comfortaa" w:hAnsi="Times New Roman" w:cs="Times New Roman"/>
                <w:b/>
                <w:color w:val="FFFFFF"/>
                <w:sz w:val="24"/>
                <w:szCs w:val="24"/>
              </w:rPr>
              <w:fldChar w:fldCharType="end"/>
            </w:r>
            <w:r>
              <w:rPr>
                <w:rFonts w:ascii="Times New Roman" w:eastAsia="Comfortaa" w:hAnsi="Times New Roman" w:cs="Times New Roman"/>
                <w:b/>
                <w:color w:val="FFFFFF"/>
                <w:sz w:val="24"/>
                <w:szCs w:val="24"/>
              </w:rPr>
              <w:t>. Therefore, immunoglobulins offer protection against infections and bacteria that are likely to infect the baby.</w:t>
            </w:r>
          </w:p>
          <w:p w14:paraId="4A22B1C0" w14:textId="3009E15A" w:rsidR="00F32522" w:rsidRDefault="00F32522">
            <w:pPr>
              <w:widowControl w:val="0"/>
              <w:spacing w:line="240" w:lineRule="auto"/>
              <w:ind w:left="360" w:right="300"/>
              <w:rPr>
                <w:rFonts w:ascii="Comfortaa" w:eastAsia="Comfortaa" w:hAnsi="Comfortaa" w:cs="Comfortaa"/>
                <w:b/>
                <w:color w:val="FFFFFF"/>
                <w:sz w:val="24"/>
                <w:szCs w:val="24"/>
              </w:rPr>
            </w:pPr>
          </w:p>
          <w:p w14:paraId="061701EE" w14:textId="3BB1BED5" w:rsidR="00F32522" w:rsidRDefault="00F32522">
            <w:pPr>
              <w:widowControl w:val="0"/>
              <w:spacing w:line="240" w:lineRule="auto"/>
              <w:ind w:left="360" w:right="300"/>
              <w:rPr>
                <w:rFonts w:ascii="Comfortaa" w:eastAsia="Comfortaa" w:hAnsi="Comfortaa" w:cs="Comfortaa"/>
                <w:b/>
                <w:color w:val="FFFFFF"/>
                <w:sz w:val="24"/>
                <w:szCs w:val="24"/>
              </w:rPr>
            </w:pPr>
          </w:p>
          <w:p w14:paraId="2CF2D423" w14:textId="77777777" w:rsidR="00F32522" w:rsidRDefault="00F32522">
            <w:pPr>
              <w:widowControl w:val="0"/>
              <w:spacing w:line="240" w:lineRule="auto"/>
              <w:ind w:left="360" w:right="300"/>
              <w:rPr>
                <w:rFonts w:ascii="Comfortaa" w:eastAsia="Comfortaa" w:hAnsi="Comfortaa" w:cs="Comfortaa"/>
                <w:b/>
                <w:color w:val="FFFFFF"/>
                <w:sz w:val="24"/>
                <w:szCs w:val="24"/>
              </w:rPr>
            </w:pPr>
          </w:p>
          <w:p w14:paraId="00EB7E9C" w14:textId="77777777" w:rsidR="006F3C6A" w:rsidRDefault="006F3C6A">
            <w:pPr>
              <w:widowControl w:val="0"/>
              <w:spacing w:line="240" w:lineRule="auto"/>
              <w:ind w:left="360" w:right="300"/>
              <w:rPr>
                <w:rFonts w:ascii="Comfortaa" w:eastAsia="Comfortaa" w:hAnsi="Comfortaa" w:cs="Comfortaa"/>
                <w:b/>
                <w:color w:val="FFFFFF"/>
                <w:sz w:val="24"/>
                <w:szCs w:val="24"/>
              </w:rPr>
            </w:pPr>
          </w:p>
          <w:p w14:paraId="6564D0A1" w14:textId="77777777" w:rsidR="006F3C6A" w:rsidRDefault="006F3C6A">
            <w:pPr>
              <w:widowControl w:val="0"/>
              <w:spacing w:line="240" w:lineRule="auto"/>
              <w:ind w:left="360" w:right="300"/>
              <w:rPr>
                <w:rFonts w:ascii="Comfortaa" w:eastAsia="Comfortaa" w:hAnsi="Comfortaa" w:cs="Comfortaa"/>
                <w:b/>
                <w:color w:val="FFFFFF"/>
                <w:sz w:val="24"/>
                <w:szCs w:val="24"/>
              </w:rPr>
            </w:pPr>
          </w:p>
        </w:tc>
        <w:tc>
          <w:tcPr>
            <w:tcW w:w="5453" w:type="dxa"/>
            <w:tcBorders>
              <w:top w:val="nil"/>
              <w:left w:val="single" w:sz="8" w:space="0" w:color="7F180C"/>
              <w:bottom w:val="nil"/>
              <w:right w:val="single" w:sz="8" w:space="0" w:color="7F180C"/>
            </w:tcBorders>
            <w:shd w:val="clear" w:color="auto" w:fill="auto"/>
            <w:tcMar>
              <w:top w:w="100" w:type="dxa"/>
              <w:left w:w="100" w:type="dxa"/>
              <w:bottom w:w="100" w:type="dxa"/>
              <w:right w:w="100" w:type="dxa"/>
            </w:tcMar>
          </w:tcPr>
          <w:p w14:paraId="7AA7C7F3" w14:textId="5A593D0E" w:rsidR="006F3C6A" w:rsidRDefault="00F4037C" w:rsidP="008901D7">
            <w:pPr>
              <w:widowControl w:val="0"/>
              <w:spacing w:line="240" w:lineRule="auto"/>
              <w:ind w:right="390"/>
              <w:rPr>
                <w:rFonts w:ascii="Krona One" w:eastAsia="Krona One" w:hAnsi="Krona One" w:cs="Krona One"/>
                <w:color w:val="FFFFFF"/>
                <w:sz w:val="24"/>
                <w:szCs w:val="24"/>
              </w:rPr>
            </w:pPr>
            <w:r>
              <w:rPr>
                <w:rFonts w:ascii="Krona One" w:eastAsia="Krona One" w:hAnsi="Krona One" w:cs="Krona One"/>
                <w:color w:val="FFFFFF"/>
                <w:sz w:val="24"/>
                <w:szCs w:val="24"/>
              </w:rPr>
              <w:lastRenderedPageBreak/>
              <w:t>BBBBBBBBBB</w:t>
            </w:r>
            <w:r w:rsidR="006B73C2">
              <w:rPr>
                <w:noProof/>
              </w:rPr>
              <w:drawing>
                <wp:inline distT="0" distB="0" distL="0" distR="0" wp14:anchorId="2C8836D3" wp14:editId="00AC1658">
                  <wp:extent cx="3242945" cy="3638133"/>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9435" t="23329" r="5490" b="33351"/>
                          <a:stretch/>
                        </pic:blipFill>
                        <pic:spPr bwMode="auto">
                          <a:xfrm>
                            <a:off x="0" y="0"/>
                            <a:ext cx="3381586" cy="3793669"/>
                          </a:xfrm>
                          <a:prstGeom prst="rect">
                            <a:avLst/>
                          </a:prstGeom>
                          <a:ln>
                            <a:noFill/>
                          </a:ln>
                          <a:extLst>
                            <a:ext uri="{53640926-AAD7-44D8-BBD7-CCE9431645EC}">
                              <a14:shadowObscured xmlns:a14="http://schemas.microsoft.com/office/drawing/2010/main"/>
                            </a:ext>
                          </a:extLst>
                        </pic:spPr>
                      </pic:pic>
                    </a:graphicData>
                  </a:graphic>
                </wp:inline>
              </w:drawing>
            </w:r>
          </w:p>
          <w:p w14:paraId="02D06ADA" w14:textId="2DB2B76A" w:rsidR="003F2B9D" w:rsidRDefault="00F4037C" w:rsidP="008901D7">
            <w:pPr>
              <w:widowControl w:val="0"/>
              <w:spacing w:line="240" w:lineRule="auto"/>
              <w:ind w:right="390"/>
              <w:rPr>
                <w:noProof/>
              </w:rPr>
            </w:pPr>
            <w:r>
              <w:rPr>
                <w:rFonts w:ascii="Krona One" w:eastAsia="Krona One" w:hAnsi="Krona One" w:cs="Krona One"/>
                <w:color w:val="FFFFFF"/>
                <w:sz w:val="24"/>
                <w:szCs w:val="24"/>
              </w:rPr>
              <w:t>BBBBBBBBBBBBBBBBBBBBBBBBBBBBBBBBBBBBBBBBBBBBBBBBBBBBBBBBBBBBBBBBBBBBBBBBBBBBBBBBBBBBBBBBBBBBBBBBBBBBBB</w:t>
            </w:r>
            <w:r w:rsidR="0076211E">
              <w:rPr>
                <w:noProof/>
              </w:rPr>
              <w:drawing>
                <wp:inline distT="0" distB="0" distL="0" distR="0" wp14:anchorId="613191C7" wp14:editId="093C218D">
                  <wp:extent cx="3241040" cy="21388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756" t="24751" r="8274" b="36232"/>
                          <a:stretch/>
                        </pic:blipFill>
                        <pic:spPr bwMode="auto">
                          <a:xfrm>
                            <a:off x="0" y="0"/>
                            <a:ext cx="3337322" cy="2202367"/>
                          </a:xfrm>
                          <a:prstGeom prst="rect">
                            <a:avLst/>
                          </a:prstGeom>
                          <a:ln>
                            <a:noFill/>
                          </a:ln>
                          <a:extLst>
                            <a:ext uri="{53640926-AAD7-44D8-BBD7-CCE9431645EC}">
                              <a14:shadowObscured xmlns:a14="http://schemas.microsoft.com/office/drawing/2010/main"/>
                            </a:ext>
                          </a:extLst>
                        </pic:spPr>
                      </pic:pic>
                    </a:graphicData>
                  </a:graphic>
                </wp:inline>
              </w:drawing>
            </w:r>
            <w:r>
              <w:rPr>
                <w:rFonts w:ascii="Krona One" w:eastAsia="Krona One" w:hAnsi="Krona One" w:cs="Krona One"/>
                <w:color w:val="FFFFFF"/>
                <w:sz w:val="24"/>
                <w:szCs w:val="24"/>
              </w:rPr>
              <w:t>BBBBBBBH</w:t>
            </w:r>
          </w:p>
          <w:p w14:paraId="6852A111" w14:textId="6ED96D5C" w:rsidR="005E6C28" w:rsidRDefault="005E6C28" w:rsidP="008901D7">
            <w:pPr>
              <w:widowControl w:val="0"/>
              <w:spacing w:line="240" w:lineRule="auto"/>
              <w:ind w:right="390"/>
              <w:rPr>
                <w:noProof/>
              </w:rPr>
            </w:pPr>
          </w:p>
          <w:p w14:paraId="5112825B" w14:textId="1936083B" w:rsidR="003F2B9D" w:rsidRDefault="003F2B9D" w:rsidP="008901D7">
            <w:pPr>
              <w:widowControl w:val="0"/>
              <w:spacing w:line="240" w:lineRule="auto"/>
              <w:ind w:right="390"/>
              <w:rPr>
                <w:noProof/>
              </w:rPr>
            </w:pPr>
          </w:p>
          <w:p w14:paraId="2C27843A" w14:textId="77777777" w:rsidR="003F2B9D" w:rsidRDefault="003F2B9D" w:rsidP="008901D7">
            <w:pPr>
              <w:widowControl w:val="0"/>
              <w:spacing w:line="240" w:lineRule="auto"/>
              <w:ind w:right="390"/>
              <w:rPr>
                <w:noProof/>
              </w:rPr>
            </w:pPr>
          </w:p>
          <w:p w14:paraId="01015EC0" w14:textId="77777777" w:rsidR="005E6C28" w:rsidRDefault="00F4037C" w:rsidP="008901D7">
            <w:pPr>
              <w:widowControl w:val="0"/>
              <w:spacing w:line="240" w:lineRule="auto"/>
              <w:ind w:right="390"/>
              <w:rPr>
                <w:noProof/>
              </w:rPr>
            </w:pPr>
            <w:r>
              <w:rPr>
                <w:rFonts w:ascii="Krona One" w:eastAsia="Krona One" w:hAnsi="Krona One" w:cs="Krona One"/>
                <w:color w:val="FFFFFF"/>
                <w:sz w:val="24"/>
                <w:szCs w:val="24"/>
              </w:rPr>
              <w:t>HJX</w:t>
            </w:r>
          </w:p>
          <w:p w14:paraId="36C6A9D8" w14:textId="0B45A8A8" w:rsidR="00F4037C" w:rsidRPr="008901D7" w:rsidRDefault="00F4037C" w:rsidP="008901D7">
            <w:pPr>
              <w:widowControl w:val="0"/>
              <w:spacing w:line="240" w:lineRule="auto"/>
              <w:ind w:right="390"/>
              <w:rPr>
                <w:rFonts w:ascii="Krona One" w:eastAsia="Krona One" w:hAnsi="Krona One" w:cs="Krona One"/>
                <w:color w:val="FFFFFF"/>
                <w:sz w:val="24"/>
                <w:szCs w:val="24"/>
              </w:rPr>
            </w:pPr>
            <w:r>
              <w:rPr>
                <w:rFonts w:ascii="Krona One" w:eastAsia="Krona One" w:hAnsi="Krona One" w:cs="Krona One"/>
                <w:color w:val="FFFFFF"/>
                <w:sz w:val="24"/>
                <w:szCs w:val="24"/>
              </w:rPr>
              <w:t>CC</w:t>
            </w:r>
          </w:p>
        </w:tc>
        <w:tc>
          <w:tcPr>
            <w:tcW w:w="4907" w:type="dxa"/>
            <w:tcBorders>
              <w:top w:val="single" w:sz="8" w:space="0" w:color="7F180C"/>
              <w:left w:val="single" w:sz="8" w:space="0" w:color="7F180C"/>
              <w:bottom w:val="single" w:sz="8" w:space="0" w:color="7F180C"/>
              <w:right w:val="single" w:sz="8" w:space="0" w:color="7F180C"/>
            </w:tcBorders>
            <w:shd w:val="clear" w:color="auto" w:fill="7F180C"/>
            <w:tcMar>
              <w:top w:w="100" w:type="dxa"/>
              <w:left w:w="100" w:type="dxa"/>
              <w:bottom w:w="100" w:type="dxa"/>
              <w:right w:w="100" w:type="dxa"/>
            </w:tcMar>
          </w:tcPr>
          <w:p w14:paraId="7E6E9B82" w14:textId="23AB3E34" w:rsidR="006F3C6A" w:rsidRDefault="00B6111B" w:rsidP="00B6111B">
            <w:pPr>
              <w:widowControl w:val="0"/>
              <w:spacing w:line="240" w:lineRule="auto"/>
              <w:ind w:right="300"/>
              <w:jc w:val="center"/>
              <w:rPr>
                <w:rFonts w:ascii="Times New Roman" w:eastAsia="Comfortaa" w:hAnsi="Times New Roman" w:cs="Times New Roman"/>
                <w:color w:val="EFEFEF"/>
                <w:sz w:val="24"/>
                <w:szCs w:val="24"/>
              </w:rPr>
            </w:pPr>
            <w:r w:rsidRPr="00B6111B">
              <w:rPr>
                <w:rFonts w:ascii="Times New Roman" w:eastAsia="Comfortaa" w:hAnsi="Times New Roman" w:cs="Times New Roman"/>
                <w:color w:val="EFEFEF"/>
                <w:sz w:val="24"/>
                <w:szCs w:val="24"/>
              </w:rPr>
              <w:t>BIOACTIVE FACTORS FOUND IN MILK</w:t>
            </w:r>
          </w:p>
          <w:p w14:paraId="7B7E0E54" w14:textId="2DF8AA9F" w:rsidR="00B6111B" w:rsidRDefault="00B6111B" w:rsidP="00B6111B">
            <w:pPr>
              <w:widowControl w:val="0"/>
              <w:spacing w:line="240" w:lineRule="auto"/>
              <w:ind w:right="300"/>
              <w:rPr>
                <w:rFonts w:ascii="Times New Roman" w:eastAsia="Comfortaa" w:hAnsi="Times New Roman" w:cs="Times New Roman"/>
                <w:color w:val="EFEFEF"/>
                <w:sz w:val="24"/>
                <w:szCs w:val="24"/>
              </w:rPr>
            </w:pPr>
          </w:p>
          <w:p w14:paraId="37B66436" w14:textId="07ADB9AD" w:rsidR="00B6111B" w:rsidRDefault="00B6111B" w:rsidP="00B6111B">
            <w:pPr>
              <w:widowControl w:val="0"/>
              <w:spacing w:line="240" w:lineRule="auto"/>
              <w:ind w:right="300"/>
              <w:rPr>
                <w:rFonts w:ascii="Times New Roman" w:eastAsia="Comfortaa" w:hAnsi="Times New Roman" w:cs="Times New Roman"/>
                <w:color w:val="EFEFEF"/>
                <w:sz w:val="24"/>
                <w:szCs w:val="24"/>
              </w:rPr>
            </w:pPr>
            <w:r>
              <w:rPr>
                <w:rFonts w:ascii="Times New Roman" w:eastAsia="Comfortaa" w:hAnsi="Times New Roman" w:cs="Times New Roman"/>
                <w:color w:val="EFEFEF"/>
                <w:sz w:val="24"/>
                <w:szCs w:val="24"/>
              </w:rPr>
              <w:t>Bile-salt stimulated lipase – It enhances fat digestions after breast milk has been ingested</w:t>
            </w:r>
            <w:r w:rsidR="0076211E">
              <w:rPr>
                <w:rFonts w:ascii="Times New Roman" w:eastAsia="Comfortaa" w:hAnsi="Times New Roman" w:cs="Times New Roman"/>
                <w:color w:val="EFEFEF"/>
                <w:sz w:val="24"/>
                <w:szCs w:val="24"/>
              </w:rPr>
              <w:t xml:space="preserve"> </w:t>
            </w:r>
            <w:r w:rsidR="0076211E">
              <w:rPr>
                <w:rFonts w:ascii="Times New Roman" w:eastAsia="Comfortaa" w:hAnsi="Times New Roman" w:cs="Times New Roman"/>
                <w:color w:val="EFEFEF"/>
                <w:sz w:val="24"/>
                <w:szCs w:val="24"/>
              </w:rPr>
              <w:fldChar w:fldCharType="begin" w:fldLock="1"/>
            </w:r>
            <w:r w:rsidR="0076211E">
              <w:rPr>
                <w:rFonts w:ascii="Times New Roman" w:eastAsia="Comfortaa" w:hAnsi="Times New Roman" w:cs="Times New Roman"/>
                <w:color w:val="EFEFEF"/>
                <w:sz w:val="24"/>
                <w:szCs w:val="24"/>
              </w:rPr>
              <w:instrText>ADDIN CSL_CITATION {"citationItems":[{"id":"ITEM-1","itemData":{"DOI":"10.3389/fmicb.2017.02100","ISSN":"1664302X","abstract":"The human milk is fundamental for a correct development of newborns, as it is a source not only of vitamins and nutrients, but also of commensal bacteria. The microbiota associated to the human breast milk contributes to create the \"initial\" intestinal microbiota of infants, having also a pivotal role in modulating and influencing the newborns' immune system. Indeed, the transient gut microbiota is responsible for the initial change from an intrauterine Th2 prevailing response to a Th1/Th2 balanced one. Bacteria located in both colostrum and mature milk can stimulate the anti-inflammatory response, by stimulating the production of specific cytokines, reducing the risk of developing a broad range of inflammatory diseases and preventing the expression of immune-mediated pathologies, such as asthma and atopic dermatitis. The aim of the present Mini Review is to elucidate the specific immunologic role of the human milk-associated microbiota and its impact on the newborn's health and life, highlighting the importance to properly study the biological interactions in a bacterial population and between the microbiota and the host. The Auto Contractive Map, for instance, is a promising analytical methodology based on artificial neural network that can elucidate the specific role of bacteria contained in the breast milk in modulating the infants' immunological response.","author":[{"dropping-particle":"","family":"Toscano","given":"Marco","non-dropping-particle":"","parse-names":false,"suffix":""},{"dropping-particle":"De","family":"Grandi","given":"Roberta","non-dropping-particle":"","parse-names":false,"suffix":""},{"dropping-particle":"","family":"Grossi","given":"Enzo","non-dropping-particle":"","parse-names":false,"suffix":""},{"dropping-particle":"","family":"Drago","given":"Lorenzo","non-dropping-particle":"","parse-names":false,"suffix":""}],"container-title":"Frontiers in Microbiology","id":"ITEM-1","issue":"OCT","issued":{"date-parts":[["2017"]]},"page":"1-5","title":"Role of the human breast milk-associated microbiota on the newborns' immune system: A mini review","type":"article-journal","volume":"8"},"uris":["http://www.mendeley.com/documents/?uuid=27c92169-4384-409c-a55b-0e62fdc4aae9"]}],"mendeley":{"formattedCitation":"(Toscano et al., 2017)","plainTextFormattedCitation":"(Toscano et al., 2017)","previouslyFormattedCitation":"(Toscano et al., 2017)"},"properties":{"noteIndex":0},"schema":"https://github.com/citation-style-language/schema/raw/master/csl-citation.json"}</w:instrText>
            </w:r>
            <w:r w:rsidR="0076211E">
              <w:rPr>
                <w:rFonts w:ascii="Times New Roman" w:eastAsia="Comfortaa" w:hAnsi="Times New Roman" w:cs="Times New Roman"/>
                <w:color w:val="EFEFEF"/>
                <w:sz w:val="24"/>
                <w:szCs w:val="24"/>
              </w:rPr>
              <w:fldChar w:fldCharType="separate"/>
            </w:r>
            <w:r w:rsidR="0076211E" w:rsidRPr="0076211E">
              <w:rPr>
                <w:rFonts w:ascii="Times New Roman" w:eastAsia="Comfortaa" w:hAnsi="Times New Roman" w:cs="Times New Roman"/>
                <w:noProof/>
                <w:color w:val="EFEFEF"/>
                <w:sz w:val="24"/>
                <w:szCs w:val="24"/>
              </w:rPr>
              <w:t>(Toscano et al., 2017)</w:t>
            </w:r>
            <w:r w:rsidR="0076211E">
              <w:rPr>
                <w:rFonts w:ascii="Times New Roman" w:eastAsia="Comfortaa" w:hAnsi="Times New Roman" w:cs="Times New Roman"/>
                <w:color w:val="EFEFEF"/>
                <w:sz w:val="24"/>
                <w:szCs w:val="24"/>
              </w:rPr>
              <w:fldChar w:fldCharType="end"/>
            </w:r>
            <w:r>
              <w:rPr>
                <w:rFonts w:ascii="Times New Roman" w:eastAsia="Comfortaa" w:hAnsi="Times New Roman" w:cs="Times New Roman"/>
                <w:color w:val="EFEFEF"/>
                <w:sz w:val="24"/>
                <w:szCs w:val="24"/>
              </w:rPr>
              <w:t>.</w:t>
            </w:r>
            <w:r w:rsidR="005D03FA">
              <w:rPr>
                <w:rFonts w:ascii="Times New Roman" w:eastAsia="Comfortaa" w:hAnsi="Times New Roman" w:cs="Times New Roman"/>
                <w:color w:val="EFEFEF"/>
                <w:sz w:val="24"/>
                <w:szCs w:val="24"/>
              </w:rPr>
              <w:t xml:space="preserve"> This is contrary to artificial milk whose fat is not digested completely.</w:t>
            </w:r>
          </w:p>
          <w:p w14:paraId="3A251E33" w14:textId="3DA4C4A9" w:rsidR="00C3150B" w:rsidRDefault="00C3150B" w:rsidP="00B6111B">
            <w:pPr>
              <w:widowControl w:val="0"/>
              <w:spacing w:line="240" w:lineRule="auto"/>
              <w:ind w:right="300"/>
              <w:rPr>
                <w:rFonts w:ascii="Times New Roman" w:eastAsia="Comfortaa" w:hAnsi="Times New Roman" w:cs="Times New Roman"/>
                <w:color w:val="EFEFEF"/>
                <w:sz w:val="24"/>
                <w:szCs w:val="24"/>
              </w:rPr>
            </w:pPr>
            <w:r>
              <w:rPr>
                <w:rFonts w:ascii="Times New Roman" w:eastAsia="Comfortaa" w:hAnsi="Times New Roman" w:cs="Times New Roman"/>
                <w:color w:val="EFEFEF"/>
                <w:sz w:val="24"/>
                <w:szCs w:val="24"/>
              </w:rPr>
              <w:t>Epidermal growth factor-</w:t>
            </w:r>
            <w:r w:rsidR="002F7449">
              <w:rPr>
                <w:rFonts w:ascii="Times New Roman" w:eastAsia="Comfortaa" w:hAnsi="Times New Roman" w:cs="Times New Roman"/>
                <w:color w:val="EFEFEF"/>
                <w:sz w:val="24"/>
                <w:szCs w:val="24"/>
              </w:rPr>
              <w:t xml:space="preserve"> facilitates the maturation of the baby’s intestinal lining.</w:t>
            </w:r>
            <w:r w:rsidR="008E117C">
              <w:rPr>
                <w:rFonts w:ascii="Times New Roman" w:eastAsia="Comfortaa" w:hAnsi="Times New Roman" w:cs="Times New Roman"/>
                <w:color w:val="EFEFEF"/>
                <w:sz w:val="24"/>
                <w:szCs w:val="24"/>
              </w:rPr>
              <w:t xml:space="preserve"> This improves absorption and digestion and reduces the risk of infections</w:t>
            </w:r>
            <w:r w:rsidR="0076211E">
              <w:rPr>
                <w:rFonts w:ascii="Times New Roman" w:eastAsia="Comfortaa" w:hAnsi="Times New Roman" w:cs="Times New Roman"/>
                <w:color w:val="EFEFEF"/>
                <w:sz w:val="24"/>
                <w:szCs w:val="24"/>
              </w:rPr>
              <w:t xml:space="preserve"> </w:t>
            </w:r>
            <w:r w:rsidR="0076211E">
              <w:rPr>
                <w:rFonts w:ascii="Times New Roman" w:eastAsia="Comfortaa" w:hAnsi="Times New Roman" w:cs="Times New Roman"/>
                <w:color w:val="EFEFEF"/>
                <w:sz w:val="24"/>
                <w:szCs w:val="24"/>
              </w:rPr>
              <w:fldChar w:fldCharType="begin" w:fldLock="1"/>
            </w:r>
            <w:r w:rsidR="0076211E">
              <w:rPr>
                <w:rFonts w:ascii="Times New Roman" w:eastAsia="Comfortaa" w:hAnsi="Times New Roman" w:cs="Times New Roman"/>
                <w:color w:val="EFEFEF"/>
                <w:sz w:val="24"/>
                <w:szCs w:val="24"/>
              </w:rPr>
              <w:instrText>ADDIN CSL_CITATION {"citationItems":[{"id":"ITEM-1","itemData":{"DOI":"10.3389/fmicb.2017.02100","ISSN":"1664302X","abstract":"The human milk is fundamental for a correct development of newborns, as it is a source not only of vitamins and nutrients, but also of commensal bacteria. The microbiota associated to the human breast milk contributes to create the \"initial\" intestinal microbiota of infants, having also a pivotal role in modulating and influencing the newborns' immune system. Indeed, the transient gut microbiota is responsible for the initial change from an intrauterine Th2 prevailing response to a Th1/Th2 balanced one. Bacteria located in both colostrum and mature milk can stimulate the anti-inflammatory response, by stimulating the production of specific cytokines, reducing the risk of developing a broad range of inflammatory diseases and preventing the expression of immune-mediated pathologies, such as asthma and atopic dermatitis. The aim of the present Mini Review is to elucidate the specific immunologic role of the human milk-associated microbiota and its impact on the newborn's health and life, highlighting the importance to properly study the biological interactions in a bacterial population and between the microbiota and the host. The Auto Contractive Map, for instance, is a promising analytical methodology based on artificial neural network that can elucidate the specific role of bacteria contained in the breast milk in modulating the infants' immunological response.","author":[{"dropping-particle":"","family":"Toscano","given":"Marco","non-dropping-particle":"","parse-names":false,"suffix":""},{"dropping-particle":"De","family":"Grandi","given":"Roberta","non-dropping-particle":"","parse-names":false,"suffix":""},{"dropping-particle":"","family":"Grossi","given":"Enzo","non-dropping-particle":"","parse-names":false,"suffix":""},{"dropping-particle":"","family":"Drago","given":"Lorenzo","non-dropping-particle":"","parse-names":false,"suffix":""}],"container-title":"Frontiers in Microbiology","id":"ITEM-1","issue":"OCT","issued":{"date-parts":[["2017"]]},"page":"1-5","title":"Role of the human breast milk-associated microbiota on the newborns' immune system: A mini review","type":"article-journal","volume":"8"},"uris":["http://www.mendeley.com/documents/?uuid=27c92169-4384-409c-a55b-0e62fdc4aae9"]}],"mendeley":{"formattedCitation":"(Toscano et al., 2017)","plainTextFormattedCitation":"(Toscano et al., 2017)","previouslyFormattedCitation":"(Toscano et al., 2017)"},"properties":{"noteIndex":0},"schema":"https://github.com/citation-style-language/schema/raw/master/csl-citation.json"}</w:instrText>
            </w:r>
            <w:r w:rsidR="0076211E">
              <w:rPr>
                <w:rFonts w:ascii="Times New Roman" w:eastAsia="Comfortaa" w:hAnsi="Times New Roman" w:cs="Times New Roman"/>
                <w:color w:val="EFEFEF"/>
                <w:sz w:val="24"/>
                <w:szCs w:val="24"/>
              </w:rPr>
              <w:fldChar w:fldCharType="separate"/>
            </w:r>
            <w:r w:rsidR="0076211E" w:rsidRPr="0076211E">
              <w:rPr>
                <w:rFonts w:ascii="Times New Roman" w:eastAsia="Comfortaa" w:hAnsi="Times New Roman" w:cs="Times New Roman"/>
                <w:noProof/>
                <w:color w:val="EFEFEF"/>
                <w:sz w:val="24"/>
                <w:szCs w:val="24"/>
              </w:rPr>
              <w:t>(Toscano et al., 2017)</w:t>
            </w:r>
            <w:r w:rsidR="0076211E">
              <w:rPr>
                <w:rFonts w:ascii="Times New Roman" w:eastAsia="Comfortaa" w:hAnsi="Times New Roman" w:cs="Times New Roman"/>
                <w:color w:val="EFEFEF"/>
                <w:sz w:val="24"/>
                <w:szCs w:val="24"/>
              </w:rPr>
              <w:fldChar w:fldCharType="end"/>
            </w:r>
            <w:r w:rsidR="008E117C">
              <w:rPr>
                <w:rFonts w:ascii="Times New Roman" w:eastAsia="Comfortaa" w:hAnsi="Times New Roman" w:cs="Times New Roman"/>
                <w:color w:val="EFEFEF"/>
                <w:sz w:val="24"/>
                <w:szCs w:val="24"/>
              </w:rPr>
              <w:t>.</w:t>
            </w:r>
            <w:r w:rsidR="004E3437">
              <w:rPr>
                <w:rFonts w:ascii="Times New Roman" w:eastAsia="Comfortaa" w:hAnsi="Times New Roman" w:cs="Times New Roman"/>
                <w:color w:val="EFEFEF"/>
                <w:sz w:val="24"/>
                <w:szCs w:val="24"/>
              </w:rPr>
              <w:t xml:space="preserve"> Other growth</w:t>
            </w:r>
            <w:r w:rsidR="00233C9E">
              <w:rPr>
                <w:rFonts w:ascii="Times New Roman" w:eastAsia="Comfortaa" w:hAnsi="Times New Roman" w:cs="Times New Roman"/>
                <w:color w:val="EFEFEF"/>
                <w:sz w:val="24"/>
                <w:szCs w:val="24"/>
              </w:rPr>
              <w:t xml:space="preserve"> factors</w:t>
            </w:r>
            <w:r w:rsidR="004E3437">
              <w:rPr>
                <w:rFonts w:ascii="Times New Roman" w:eastAsia="Comfortaa" w:hAnsi="Times New Roman" w:cs="Times New Roman"/>
                <w:color w:val="EFEFEF"/>
                <w:sz w:val="24"/>
                <w:szCs w:val="24"/>
              </w:rPr>
              <w:t xml:space="preserve"> present in breast milk facilitate the </w:t>
            </w:r>
            <w:r w:rsidR="005E382E">
              <w:rPr>
                <w:rFonts w:ascii="Times New Roman" w:eastAsia="Comfortaa" w:hAnsi="Times New Roman" w:cs="Times New Roman"/>
                <w:color w:val="EFEFEF"/>
                <w:sz w:val="24"/>
                <w:szCs w:val="24"/>
              </w:rPr>
              <w:t>maturation of the retina.</w:t>
            </w:r>
          </w:p>
          <w:p w14:paraId="2B954AC6" w14:textId="196254AA" w:rsidR="00CA43A2" w:rsidRDefault="00CA43A2" w:rsidP="00B6111B">
            <w:pPr>
              <w:widowControl w:val="0"/>
              <w:spacing w:line="240" w:lineRule="auto"/>
              <w:ind w:right="300"/>
              <w:rPr>
                <w:rFonts w:ascii="Times New Roman" w:eastAsia="Comfortaa" w:hAnsi="Times New Roman" w:cs="Times New Roman"/>
                <w:color w:val="EFEFEF"/>
                <w:sz w:val="24"/>
                <w:szCs w:val="24"/>
              </w:rPr>
            </w:pPr>
          </w:p>
          <w:p w14:paraId="6C56C337" w14:textId="311CD313" w:rsidR="00CA43A2" w:rsidRPr="00B00961" w:rsidRDefault="00CA43A2" w:rsidP="00403E9A">
            <w:pPr>
              <w:widowControl w:val="0"/>
              <w:spacing w:line="240" w:lineRule="auto"/>
              <w:ind w:right="300"/>
              <w:jc w:val="center"/>
              <w:rPr>
                <w:rFonts w:ascii="Times New Roman" w:eastAsia="Comfortaa" w:hAnsi="Times New Roman" w:cs="Times New Roman"/>
                <w:b/>
                <w:bCs/>
                <w:color w:val="EFEFEF"/>
                <w:sz w:val="28"/>
                <w:szCs w:val="28"/>
              </w:rPr>
            </w:pPr>
            <w:r w:rsidRPr="00B00961">
              <w:rPr>
                <w:rFonts w:ascii="Times New Roman" w:eastAsia="Comfortaa" w:hAnsi="Times New Roman" w:cs="Times New Roman"/>
                <w:b/>
                <w:bCs/>
                <w:color w:val="EFEFEF"/>
                <w:sz w:val="28"/>
                <w:szCs w:val="28"/>
              </w:rPr>
              <w:t>ADDITIONAL BENEFITS OF BREAST</w:t>
            </w:r>
            <w:r w:rsidR="00C143C0" w:rsidRPr="00B00961">
              <w:rPr>
                <w:rFonts w:ascii="Times New Roman" w:eastAsia="Comfortaa" w:hAnsi="Times New Roman" w:cs="Times New Roman"/>
                <w:b/>
                <w:bCs/>
                <w:color w:val="EFEFEF"/>
                <w:sz w:val="28"/>
                <w:szCs w:val="28"/>
              </w:rPr>
              <w:t>FEEDING</w:t>
            </w:r>
          </w:p>
          <w:p w14:paraId="39DA3C72" w14:textId="044DB244" w:rsidR="00C143C0" w:rsidRDefault="00C143C0" w:rsidP="00403E9A">
            <w:pPr>
              <w:widowControl w:val="0"/>
              <w:spacing w:line="240" w:lineRule="auto"/>
              <w:ind w:right="300"/>
              <w:jc w:val="center"/>
              <w:rPr>
                <w:rFonts w:ascii="Times New Roman" w:eastAsia="Comfortaa" w:hAnsi="Times New Roman" w:cs="Times New Roman"/>
                <w:color w:val="EFEFEF"/>
                <w:sz w:val="24"/>
                <w:szCs w:val="24"/>
              </w:rPr>
            </w:pPr>
          </w:p>
          <w:p w14:paraId="33BC8DCE" w14:textId="71F4A495" w:rsidR="00C143C0" w:rsidRDefault="00C143C0" w:rsidP="00C143C0">
            <w:pPr>
              <w:widowControl w:val="0"/>
              <w:spacing w:line="240" w:lineRule="auto"/>
              <w:ind w:right="300"/>
              <w:rPr>
                <w:rFonts w:ascii="Times New Roman" w:eastAsia="Comfortaa" w:hAnsi="Times New Roman" w:cs="Times New Roman"/>
                <w:color w:val="EFEFEF"/>
                <w:sz w:val="24"/>
                <w:szCs w:val="24"/>
              </w:rPr>
            </w:pPr>
            <w:r>
              <w:rPr>
                <w:rFonts w:ascii="Times New Roman" w:eastAsia="Comfortaa" w:hAnsi="Times New Roman" w:cs="Times New Roman"/>
                <w:color w:val="EFEFEF"/>
                <w:sz w:val="24"/>
                <w:szCs w:val="24"/>
              </w:rPr>
              <w:t>It can be beneficial to the mother in various ways.</w:t>
            </w:r>
          </w:p>
          <w:p w14:paraId="515ACA23" w14:textId="405BF363" w:rsidR="00C143C0" w:rsidRPr="00B6111B" w:rsidRDefault="00C143C0" w:rsidP="00C143C0">
            <w:pPr>
              <w:widowControl w:val="0"/>
              <w:spacing w:line="240" w:lineRule="auto"/>
              <w:ind w:right="300"/>
              <w:rPr>
                <w:rFonts w:ascii="Times New Roman" w:eastAsia="Comfortaa" w:hAnsi="Times New Roman" w:cs="Times New Roman"/>
                <w:color w:val="EFEFEF"/>
                <w:sz w:val="24"/>
                <w:szCs w:val="24"/>
              </w:rPr>
            </w:pPr>
            <w:r>
              <w:rPr>
                <w:rFonts w:ascii="Times New Roman" w:eastAsia="Comfortaa" w:hAnsi="Times New Roman" w:cs="Times New Roman"/>
                <w:color w:val="EFEFEF"/>
                <w:sz w:val="24"/>
                <w:szCs w:val="24"/>
              </w:rPr>
              <w:t xml:space="preserve">It promotes weight loss. Breastfeeding leads to </w:t>
            </w:r>
            <w:r w:rsidR="00FF3570">
              <w:rPr>
                <w:rFonts w:ascii="Times New Roman" w:eastAsia="Comfortaa" w:hAnsi="Times New Roman" w:cs="Times New Roman"/>
                <w:color w:val="EFEFEF"/>
                <w:sz w:val="24"/>
                <w:szCs w:val="24"/>
              </w:rPr>
              <w:t xml:space="preserve">the </w:t>
            </w:r>
            <w:r>
              <w:rPr>
                <w:rFonts w:ascii="Times New Roman" w:eastAsia="Comfortaa" w:hAnsi="Times New Roman" w:cs="Times New Roman"/>
                <w:color w:val="EFEFEF"/>
                <w:sz w:val="24"/>
                <w:szCs w:val="24"/>
              </w:rPr>
              <w:t xml:space="preserve">burning of </w:t>
            </w:r>
            <w:r w:rsidR="00E13473">
              <w:rPr>
                <w:rFonts w:ascii="Times New Roman" w:eastAsia="Comfortaa" w:hAnsi="Times New Roman" w:cs="Times New Roman"/>
                <w:color w:val="EFEFEF"/>
                <w:sz w:val="24"/>
                <w:szCs w:val="24"/>
              </w:rPr>
              <w:t>approximately</w:t>
            </w:r>
            <w:r>
              <w:rPr>
                <w:rFonts w:ascii="Times New Roman" w:eastAsia="Comfortaa" w:hAnsi="Times New Roman" w:cs="Times New Roman"/>
                <w:color w:val="EFEFEF"/>
                <w:sz w:val="24"/>
                <w:szCs w:val="24"/>
              </w:rPr>
              <w:t xml:space="preserve"> 500 calories per day.</w:t>
            </w:r>
            <w:r w:rsidR="00E13473">
              <w:rPr>
                <w:rFonts w:ascii="Times New Roman" w:eastAsia="Comfortaa" w:hAnsi="Times New Roman" w:cs="Times New Roman"/>
                <w:color w:val="EFEFEF"/>
                <w:sz w:val="24"/>
                <w:szCs w:val="24"/>
              </w:rPr>
              <w:t xml:space="preserve"> Women who breastfeed exclusively are most likely </w:t>
            </w:r>
            <w:r w:rsidR="00FF3570">
              <w:rPr>
                <w:rFonts w:ascii="Times New Roman" w:eastAsia="Comfortaa" w:hAnsi="Times New Roman" w:cs="Times New Roman"/>
                <w:color w:val="EFEFEF"/>
                <w:sz w:val="24"/>
                <w:szCs w:val="24"/>
              </w:rPr>
              <w:t xml:space="preserve">to </w:t>
            </w:r>
            <w:r w:rsidR="00E13473">
              <w:rPr>
                <w:rFonts w:ascii="Times New Roman" w:eastAsia="Comfortaa" w:hAnsi="Times New Roman" w:cs="Times New Roman"/>
                <w:color w:val="EFEFEF"/>
                <w:sz w:val="24"/>
                <w:szCs w:val="24"/>
              </w:rPr>
              <w:t xml:space="preserve">burn more fats compared to </w:t>
            </w:r>
            <w:r w:rsidR="006A1690">
              <w:rPr>
                <w:rFonts w:ascii="Times New Roman" w:eastAsia="Comfortaa" w:hAnsi="Times New Roman" w:cs="Times New Roman"/>
                <w:color w:val="EFEFEF"/>
                <w:sz w:val="24"/>
                <w:szCs w:val="24"/>
              </w:rPr>
              <w:t>those</w:t>
            </w:r>
            <w:r w:rsidR="00E13473">
              <w:rPr>
                <w:rFonts w:ascii="Times New Roman" w:eastAsia="Comfortaa" w:hAnsi="Times New Roman" w:cs="Times New Roman"/>
                <w:color w:val="EFEFEF"/>
                <w:sz w:val="24"/>
                <w:szCs w:val="24"/>
              </w:rPr>
              <w:t xml:space="preserve"> to do not breastfeed</w:t>
            </w:r>
            <w:r w:rsidR="0076211E">
              <w:rPr>
                <w:rFonts w:ascii="Times New Roman" w:eastAsia="Comfortaa" w:hAnsi="Times New Roman" w:cs="Times New Roman"/>
                <w:color w:val="EFEFEF"/>
                <w:sz w:val="24"/>
                <w:szCs w:val="24"/>
              </w:rPr>
              <w:t xml:space="preserve"> </w:t>
            </w:r>
            <w:r w:rsidR="0076211E">
              <w:rPr>
                <w:rFonts w:ascii="Times New Roman" w:eastAsia="Comfortaa" w:hAnsi="Times New Roman" w:cs="Times New Roman"/>
                <w:color w:val="EFEFEF"/>
                <w:sz w:val="24"/>
                <w:szCs w:val="24"/>
              </w:rPr>
              <w:fldChar w:fldCharType="begin" w:fldLock="1"/>
            </w:r>
            <w:r w:rsidR="0076211E">
              <w:rPr>
                <w:rFonts w:ascii="Times New Roman" w:eastAsia="Comfortaa" w:hAnsi="Times New Roman" w:cs="Times New Roman"/>
                <w:color w:val="EFEFEF"/>
                <w:sz w:val="24"/>
                <w:szCs w:val="24"/>
              </w:rPr>
              <w:instrText>ADDIN CSL_CITATION {"citationItems":[{"id":"ITEM-1","itemData":{"DOI":"10.3390/nu10111643","ISSN":"20726643","PMID":"30400268","abstract":"It is well-known that, beyond nutritional components, human breast milk (HBM) contains a wide variety of non-nutritive bio-factors perfectly suited for the growing infant. In the pre-2000 era, HBM was considered sterile and devoid of micro-organisms. Though HBM was not included as part of the human microbiome project launched in 2007, great strides have been made in studying the bacterial diversity of HBM in both a healthy state and diseased state, and in understanding their role in infant health. HBM provides a vast array of beneficial micro-organisms that play a key role in colonizing the infant’s mucosal system, including that of the gut. They also have a role in priming the infant’s immune system and supporting its maturation. In this review, we provide an in-depth and updated insight into the immunomodulatory, metabolic, and anti-infective role of HBM bacteriome (bacterial community) and its effect on infant health. We also provide key information from the literature by exploring the possible origin of microbial communities in HBM, the bacterial diversity in this niche and the determinants influencing the HBM bacteriome. Lastly, we investigate the role of the HBM bacteriome in maternal infectious disease (human immunodeficiency virus (HIV) and mastitis)), and cancer. Key gaps in HBM bacterial research are also identified.","author":[{"dropping-particle":"","family":"Ojo-Okunola","given":"Anna","non-dropping-particle":"","parse-names":false,"suffix":""},{"dropping-particle":"","family":"Nicol","given":"Mark","non-dropping-particle":"","parse-names":false,"suffix":""},{"dropping-particle":"","family":"Toit","given":"Elloise","non-dropping-particle":"du","parse-names":false,"suffix":""}],"container-title":"Nutrients","id":"ITEM-1","issue":"11","issued":{"date-parts":[["2018"]]},"page":"1-13","title":"Human breast milk bacteriome in health and disease","type":"article-journal","volume":"10"},"uris":["http://www.mendeley.com/documents/?uuid=f43f287e-d7f2-4912-8937-7da91563da35"]}],"mendeley":{"formattedCitation":"(Ojo-Okunola et al., 2018)","manualFormatting":"(Okunola et al., 2018)","plainTextFormattedCitation":"(Ojo-Okunola et al., 2018)","previouslyFormattedCitation":"(Ojo-Okunola et al., 2018)"},"properties":{"noteIndex":0},"schema":"https://github.com/citation-style-language/schema/raw/master/csl-citation.json"}</w:instrText>
            </w:r>
            <w:r w:rsidR="0076211E">
              <w:rPr>
                <w:rFonts w:ascii="Times New Roman" w:eastAsia="Comfortaa" w:hAnsi="Times New Roman" w:cs="Times New Roman"/>
                <w:color w:val="EFEFEF"/>
                <w:sz w:val="24"/>
                <w:szCs w:val="24"/>
              </w:rPr>
              <w:fldChar w:fldCharType="separate"/>
            </w:r>
            <w:r w:rsidR="0076211E" w:rsidRPr="0076211E">
              <w:rPr>
                <w:rFonts w:ascii="Times New Roman" w:eastAsia="Comfortaa" w:hAnsi="Times New Roman" w:cs="Times New Roman"/>
                <w:noProof/>
                <w:color w:val="EFEFEF"/>
                <w:sz w:val="24"/>
                <w:szCs w:val="24"/>
              </w:rPr>
              <w:t>(Okunola et al., 2018)</w:t>
            </w:r>
            <w:r w:rsidR="0076211E">
              <w:rPr>
                <w:rFonts w:ascii="Times New Roman" w:eastAsia="Comfortaa" w:hAnsi="Times New Roman" w:cs="Times New Roman"/>
                <w:color w:val="EFEFEF"/>
                <w:sz w:val="24"/>
                <w:szCs w:val="24"/>
              </w:rPr>
              <w:fldChar w:fldCharType="end"/>
            </w:r>
            <w:r w:rsidR="00E13473">
              <w:rPr>
                <w:rFonts w:ascii="Times New Roman" w:eastAsia="Comfortaa" w:hAnsi="Times New Roman" w:cs="Times New Roman"/>
                <w:color w:val="EFEFEF"/>
                <w:sz w:val="24"/>
                <w:szCs w:val="24"/>
              </w:rPr>
              <w:t>.</w:t>
            </w:r>
          </w:p>
          <w:p w14:paraId="4B445FAF" w14:textId="73CD6922" w:rsidR="006F3C6A" w:rsidRDefault="006A1690" w:rsidP="00F32522">
            <w:pPr>
              <w:widowControl w:val="0"/>
              <w:spacing w:line="240" w:lineRule="auto"/>
              <w:ind w:right="300"/>
              <w:rPr>
                <w:rFonts w:ascii="Times New Roman" w:eastAsia="Comfortaa" w:hAnsi="Times New Roman" w:cs="Times New Roman"/>
                <w:color w:val="EFEFEF"/>
                <w:sz w:val="24"/>
                <w:szCs w:val="24"/>
              </w:rPr>
            </w:pPr>
            <w:r w:rsidRPr="006A1690">
              <w:rPr>
                <w:rFonts w:ascii="Times New Roman" w:eastAsia="Comfortaa" w:hAnsi="Times New Roman" w:cs="Times New Roman"/>
                <w:color w:val="EFEFEF"/>
                <w:sz w:val="24"/>
                <w:szCs w:val="24"/>
              </w:rPr>
              <w:t>Br</w:t>
            </w:r>
            <w:r>
              <w:rPr>
                <w:rFonts w:ascii="Times New Roman" w:eastAsia="Comfortaa" w:hAnsi="Times New Roman" w:cs="Times New Roman"/>
                <w:color w:val="EFEFEF"/>
                <w:sz w:val="24"/>
                <w:szCs w:val="24"/>
              </w:rPr>
              <w:t>eastfeeding helps to enhance uterine contraction. The production of oxytocin during breastfeeding</w:t>
            </w:r>
            <w:r w:rsidR="004D2D91">
              <w:rPr>
                <w:rFonts w:ascii="Times New Roman" w:eastAsia="Comfortaa" w:hAnsi="Times New Roman" w:cs="Times New Roman"/>
                <w:color w:val="EFEFEF"/>
                <w:sz w:val="24"/>
                <w:szCs w:val="24"/>
              </w:rPr>
              <w:t xml:space="preserve"> can help to facilitate uterine contractions</w:t>
            </w:r>
            <w:r w:rsidR="0076211E">
              <w:rPr>
                <w:rFonts w:ascii="Times New Roman" w:eastAsia="Comfortaa" w:hAnsi="Times New Roman" w:cs="Times New Roman"/>
                <w:color w:val="EFEFEF"/>
                <w:sz w:val="24"/>
                <w:szCs w:val="24"/>
              </w:rPr>
              <w:t xml:space="preserve"> </w:t>
            </w:r>
            <w:r w:rsidR="0076211E">
              <w:rPr>
                <w:rFonts w:ascii="Times New Roman" w:eastAsia="Comfortaa" w:hAnsi="Times New Roman" w:cs="Times New Roman"/>
                <w:color w:val="EFEFEF"/>
                <w:sz w:val="24"/>
                <w:szCs w:val="24"/>
              </w:rPr>
              <w:fldChar w:fldCharType="begin" w:fldLock="1"/>
            </w:r>
            <w:r w:rsidR="0076211E">
              <w:rPr>
                <w:rFonts w:ascii="Times New Roman" w:eastAsia="Comfortaa" w:hAnsi="Times New Roman" w:cs="Times New Roman"/>
                <w:color w:val="EFEFEF"/>
                <w:sz w:val="24"/>
                <w:szCs w:val="24"/>
              </w:rPr>
              <w:instrText>ADDIN CSL_CITATION {"citationItems":[{"id":"ITEM-1","itemData":{"DOI":"10.1371/journal.pone.0235806","ISBN":"1111111111","ISSN":"19326203","PMID":"32756565","abstract":"Introduction Oxytocin is a key hormone in breastfeeding. No recent review on plasma levels of oxytocin in response to breastfeeding is available. Materials and methods Systematic literature searches on breastfeeding induced oxytocin levels were conducted 2017 and 2019 in PubMed, Scopus, CINAHL, and PsycINFO. Data on oxytocin linked effects and effects of medical interventions were included if available. Results We found 29 articles that met the inclusion criteria. All studies had an exploratory design and included 601 women. Data were extracted from the articles and summarised in tables. Breastfeeding induced an immediate and short lasting (20 minutes) release of oxytocin. The release was pulsatile early postpartum (5 pulses/10 minutes) and coalesced into a more protracted rise as lactation proceeded. Oxytocin levels were higher in multiparous versus primiparous women. The number of oxytocin pulses during early breastfeeding was associated with greater milk yield and longer duration of lactation and was reduced by stress. Breastfeeding-induced oxytocin release was associated with elevated prolactin levels; lowered ACTH and cortisol (stress hormones) and somatostatin (a gastrointestinal hormone) levels; enhanced sociability; and reduced anxiety, suggesting that oxytocin induces physiological and psychological adaptations in the mother. Mechanical breast pumping, but not bottle-feeding was associated with oxytocin and prolactin release and decreased stress levels. Emergency caesarean section reduced oxytocin and prolactin release in response to breastfeeding and also maternal mental adaptations. Epidural analgesia reduced prolactin and mental adaptation, whereas infusions of synthetic oxytocin increased prolactin and mental adaptation. Oxytocin infusion also restored negative effects induced by caesarean section and epidural analgesia. Conclusions Oxytocin is released in response to breastfeeding to cause milk ejection, and to induce physiological changes to promote milk production and psychological adaptations to facilitate motherhood. Stress and medical interventions during birth may influence these effects and thereby adversely affect the initiation of breastfeeding.","author":[{"dropping-particle":"","family":"Uvnas-Moberg","given":"Kerstin","non-dropping-particle":"","parse-names":false,"suffix":""},{"dropping-particle":"","family":"Ekstrom-Bergstrom","given":"Anette","non-dropping-particle":"","parse-names":false,"suffix":""},{"dropping-particle":"","family":"Buckley","given":"Sarah","non-dropping-particle":"","parse-names":false,"suffix":""},{"dropping-particle":"","family":"Massarotti","given":"Claudia","non-dropping-particle":"","parse-names":false,"suffix":""},{"dropping-particle":"","family":"Pajalic","given":"Zada","non-dropping-particle":"","parse-names":false,"suffix":""},{"dropping-particle":"","family":"Luegmair","given":"Karolina","non-dropping-particle":"","parse-names":false,"suffix":""},{"dropping-particle":"","family":"Kotlowska","given":"Alicia","non-dropping-particle":"","parse-names":false,"suffix":""},{"dropping-particle":"","family":"Lengler","given":"Luise","non-dropping-particle":"","parse-names":false,"suffix":""},{"dropping-particle":"","family":"Olza","given":"Ibone","non-dropping-particle":"","parse-names":false,"suffix":""},{"dropping-particle":"","family":"Grylka-Baeschlin","given":"Susanne","non-dropping-particle":"","parse-names":false,"suffix":""},{"dropping-particle":"","family":"Leahy-Warren","given":"Patricia","non-dropping-particle":"","parse-names":false,"suffix":""},{"dropping-particle":"","family":"Hadjigeorgiu","given":"Eleni","non-dropping-particle":"","parse-names":false,"suffix":""},{"dropping-particle":"","family":"Villarmea","given":"Stella","non-dropping-particle":"","parse-names":false,"suffix":""},{"dropping-particle":"","family":"Dencker","given":"Anna","non-dropping-particle":"","parse-names":false,"suffix":""}],"container-title":"PLoS ONE","id":"ITEM-1","issue":"8 August 2020","issued":{"date-parts":[["2020"]]},"number-of-pages":"1-38","title":"Maternal plasma levels of oxytocin during breastfeeding-a systematic review","type":"book","volume":"15"},"uris":["http://www.mendeley.com/documents/?uuid=44eec724-c329-40ea-a150-6a495929ee85"]}],"mendeley":{"formattedCitation":"(Uvnas-Moberg et al., 2020)","plainTextFormattedCitation":"(Uvnas-Moberg et al., 2020)"},"properties":{"noteIndex":0},"schema":"https://github.com/citation-style-language/schema/raw/master/csl-citation.json"}</w:instrText>
            </w:r>
            <w:r w:rsidR="0076211E">
              <w:rPr>
                <w:rFonts w:ascii="Times New Roman" w:eastAsia="Comfortaa" w:hAnsi="Times New Roman" w:cs="Times New Roman"/>
                <w:color w:val="EFEFEF"/>
                <w:sz w:val="24"/>
                <w:szCs w:val="24"/>
              </w:rPr>
              <w:fldChar w:fldCharType="separate"/>
            </w:r>
            <w:r w:rsidR="0076211E" w:rsidRPr="0076211E">
              <w:rPr>
                <w:rFonts w:ascii="Times New Roman" w:eastAsia="Comfortaa" w:hAnsi="Times New Roman" w:cs="Times New Roman"/>
                <w:noProof/>
                <w:color w:val="EFEFEF"/>
                <w:sz w:val="24"/>
                <w:szCs w:val="24"/>
              </w:rPr>
              <w:t>(Uvnas-Moberg et al., 2020)</w:t>
            </w:r>
            <w:r w:rsidR="0076211E">
              <w:rPr>
                <w:rFonts w:ascii="Times New Roman" w:eastAsia="Comfortaa" w:hAnsi="Times New Roman" w:cs="Times New Roman"/>
                <w:color w:val="EFEFEF"/>
                <w:sz w:val="24"/>
                <w:szCs w:val="24"/>
              </w:rPr>
              <w:fldChar w:fldCharType="end"/>
            </w:r>
            <w:r w:rsidR="004D2D91">
              <w:rPr>
                <w:rFonts w:ascii="Times New Roman" w:eastAsia="Comfortaa" w:hAnsi="Times New Roman" w:cs="Times New Roman"/>
                <w:color w:val="EFEFEF"/>
                <w:sz w:val="24"/>
                <w:szCs w:val="24"/>
              </w:rPr>
              <w:t>. This reduces the incidences of bleeding.</w:t>
            </w:r>
            <w:r w:rsidR="0057265E">
              <w:rPr>
                <w:rFonts w:ascii="Times New Roman" w:eastAsia="Comfortaa" w:hAnsi="Times New Roman" w:cs="Times New Roman"/>
                <w:color w:val="EFEFEF"/>
                <w:sz w:val="24"/>
                <w:szCs w:val="24"/>
              </w:rPr>
              <w:t xml:space="preserve"> Mothers who breastfeed exclusively are likely to </w:t>
            </w:r>
            <w:r w:rsidR="00AF1189">
              <w:rPr>
                <w:rFonts w:ascii="Times New Roman" w:eastAsia="Comfortaa" w:hAnsi="Times New Roman" w:cs="Times New Roman"/>
                <w:color w:val="EFEFEF"/>
                <w:sz w:val="24"/>
                <w:szCs w:val="24"/>
              </w:rPr>
              <w:t>lose lesser blood during subsequent deliveries.</w:t>
            </w:r>
          </w:p>
          <w:p w14:paraId="38039CEA" w14:textId="784D1041" w:rsidR="006F3C6A" w:rsidRPr="00B00961" w:rsidRDefault="00AF1189" w:rsidP="00C60346">
            <w:pPr>
              <w:widowControl w:val="0"/>
              <w:spacing w:line="240" w:lineRule="auto"/>
              <w:ind w:right="300"/>
              <w:rPr>
                <w:rFonts w:ascii="Times New Roman" w:eastAsia="Comfortaa" w:hAnsi="Times New Roman" w:cs="Times New Roman"/>
                <w:color w:val="EFEFEF"/>
                <w:sz w:val="24"/>
                <w:szCs w:val="24"/>
              </w:rPr>
            </w:pPr>
            <w:r>
              <w:rPr>
                <w:rFonts w:ascii="Times New Roman" w:eastAsia="Comfortaa" w:hAnsi="Times New Roman" w:cs="Times New Roman"/>
                <w:color w:val="EFEFEF"/>
                <w:sz w:val="24"/>
                <w:szCs w:val="24"/>
              </w:rPr>
              <w:t>Reduces the risk of postpartum depression- research has revealed that women who exclusively breastfeed have a lower risk of developing postpartum depression compared to those wh</w:t>
            </w:r>
            <w:r w:rsidR="00487775">
              <w:rPr>
                <w:rFonts w:ascii="Times New Roman" w:eastAsia="Comfortaa" w:hAnsi="Times New Roman" w:cs="Times New Roman"/>
                <w:color w:val="EFEFEF"/>
                <w:sz w:val="24"/>
                <w:szCs w:val="24"/>
              </w:rPr>
              <w:t>o</w:t>
            </w:r>
            <w:r>
              <w:rPr>
                <w:rFonts w:ascii="Times New Roman" w:eastAsia="Comfortaa" w:hAnsi="Times New Roman" w:cs="Times New Roman"/>
                <w:color w:val="EFEFEF"/>
                <w:sz w:val="24"/>
                <w:szCs w:val="24"/>
              </w:rPr>
              <w:t xml:space="preserve"> do not breastfeed. </w:t>
            </w:r>
          </w:p>
        </w:tc>
      </w:tr>
    </w:tbl>
    <w:p w14:paraId="20C5FAD8" w14:textId="77777777" w:rsidR="006F3C6A" w:rsidRDefault="006F3C6A">
      <w:pPr>
        <w:rPr>
          <w:color w:val="303030"/>
          <w:sz w:val="16"/>
          <w:szCs w:val="16"/>
        </w:rPr>
      </w:pPr>
    </w:p>
    <w:p w14:paraId="7B66839B" w14:textId="031290AC" w:rsidR="006F3C6A" w:rsidRDefault="006F3C6A" w:rsidP="009E6CEE"/>
    <w:p w14:paraId="7A44D39F" w14:textId="3D77835C" w:rsidR="0076211E" w:rsidRDefault="0076211E" w:rsidP="009E6CEE"/>
    <w:p w14:paraId="2CF72FEC" w14:textId="21F63FDC" w:rsidR="0076211E" w:rsidRDefault="0076211E" w:rsidP="009E6CEE"/>
    <w:p w14:paraId="7EFCAD90" w14:textId="3E9B7AED" w:rsidR="0076211E" w:rsidRDefault="0076211E" w:rsidP="009E6CEE"/>
    <w:p w14:paraId="2F629829" w14:textId="1BA190DE" w:rsidR="0076211E" w:rsidRPr="00E120AC" w:rsidRDefault="0076211E" w:rsidP="00B00961">
      <w:pPr>
        <w:jc w:val="center"/>
        <w:rPr>
          <w:rFonts w:ascii="Times New Roman" w:hAnsi="Times New Roman" w:cs="Times New Roman"/>
          <w:b/>
          <w:bCs/>
          <w:sz w:val="24"/>
          <w:szCs w:val="24"/>
        </w:rPr>
      </w:pPr>
      <w:r w:rsidRPr="00E120AC">
        <w:rPr>
          <w:rFonts w:ascii="Times New Roman" w:hAnsi="Times New Roman" w:cs="Times New Roman"/>
          <w:b/>
          <w:bCs/>
          <w:sz w:val="24"/>
          <w:szCs w:val="24"/>
        </w:rPr>
        <w:t>References.</w:t>
      </w:r>
    </w:p>
    <w:p w14:paraId="203F5CCF" w14:textId="77777777" w:rsidR="00E120AC" w:rsidRDefault="00E120AC" w:rsidP="0076211E">
      <w:pPr>
        <w:jc w:val="center"/>
      </w:pPr>
    </w:p>
    <w:p w14:paraId="2B231005" w14:textId="32237047" w:rsidR="00CD757E" w:rsidRPr="00CD757E" w:rsidRDefault="00CD757E" w:rsidP="00B00961">
      <w:pPr>
        <w:widowControl w:val="0"/>
        <w:autoSpaceDE w:val="0"/>
        <w:autoSpaceDN w:val="0"/>
        <w:adjustRightInd w:val="0"/>
        <w:spacing w:after="160" w:line="480" w:lineRule="auto"/>
        <w:ind w:left="1440" w:hanging="720"/>
        <w:rPr>
          <w:rFonts w:ascii="Times New Roman" w:eastAsia="Calibri" w:hAnsi="Times New Roman" w:cs="Times New Roman"/>
          <w:noProof/>
          <w:sz w:val="24"/>
          <w:szCs w:val="24"/>
          <w:lang/>
        </w:rPr>
      </w:pPr>
      <w:r w:rsidRPr="00CD757E">
        <w:rPr>
          <w:rFonts w:ascii="Times New Roman" w:eastAsia="Calibri" w:hAnsi="Times New Roman" w:cs="Times New Roman"/>
          <w:sz w:val="24"/>
          <w:szCs w:val="24"/>
          <w:lang w:val="en-US"/>
        </w:rPr>
        <w:fldChar w:fldCharType="begin" w:fldLock="1"/>
      </w:r>
      <w:r w:rsidRPr="00CD757E">
        <w:rPr>
          <w:rFonts w:ascii="Times New Roman" w:eastAsia="Calibri" w:hAnsi="Times New Roman" w:cs="Times New Roman"/>
          <w:sz w:val="24"/>
          <w:szCs w:val="24"/>
          <w:lang w:val="en-US"/>
        </w:rPr>
        <w:instrText xml:space="preserve">ADDIN Mendeley Bibliography CSL_BIBLIOGRAPHY </w:instrText>
      </w:r>
      <w:r w:rsidRPr="00CD757E">
        <w:rPr>
          <w:rFonts w:ascii="Times New Roman" w:eastAsia="Calibri" w:hAnsi="Times New Roman" w:cs="Times New Roman"/>
          <w:sz w:val="24"/>
          <w:szCs w:val="24"/>
          <w:lang w:val="en-US"/>
        </w:rPr>
        <w:fldChar w:fldCharType="separate"/>
      </w:r>
      <w:r w:rsidRPr="00CD757E">
        <w:rPr>
          <w:rFonts w:ascii="Times New Roman" w:eastAsia="Calibri" w:hAnsi="Times New Roman" w:cs="Times New Roman"/>
          <w:noProof/>
          <w:sz w:val="24"/>
          <w:szCs w:val="24"/>
          <w:lang/>
        </w:rPr>
        <w:t xml:space="preserve">Napso, T., Yong, H. E. J., Lopez-Tello, J., &amp; Sferruzzi-Perri, A. N. (2018). The </w:t>
      </w:r>
      <w:r w:rsidR="00E120AC" w:rsidRPr="00CD757E">
        <w:rPr>
          <w:rFonts w:ascii="Times New Roman" w:eastAsia="Calibri" w:hAnsi="Times New Roman" w:cs="Times New Roman"/>
          <w:noProof/>
          <w:sz w:val="24"/>
          <w:szCs w:val="24"/>
          <w:lang/>
        </w:rPr>
        <w:t xml:space="preserve">Role </w:t>
      </w:r>
      <w:r w:rsidR="00E120AC">
        <w:rPr>
          <w:rFonts w:ascii="Times New Roman" w:eastAsia="Calibri" w:hAnsi="Times New Roman" w:cs="Times New Roman"/>
          <w:noProof/>
          <w:sz w:val="24"/>
          <w:szCs w:val="24"/>
          <w:lang w:val="en-US"/>
        </w:rPr>
        <w:t>o</w:t>
      </w:r>
      <w:r w:rsidR="00E120AC" w:rsidRPr="00CD757E">
        <w:rPr>
          <w:rFonts w:ascii="Times New Roman" w:eastAsia="Calibri" w:hAnsi="Times New Roman" w:cs="Times New Roman"/>
          <w:noProof/>
          <w:sz w:val="24"/>
          <w:szCs w:val="24"/>
          <w:lang/>
        </w:rPr>
        <w:t xml:space="preserve">f Placental Hormones </w:t>
      </w:r>
      <w:r w:rsidR="00E120AC">
        <w:rPr>
          <w:rFonts w:ascii="Times New Roman" w:eastAsia="Calibri" w:hAnsi="Times New Roman" w:cs="Times New Roman"/>
          <w:noProof/>
          <w:sz w:val="24"/>
          <w:szCs w:val="24"/>
          <w:lang w:val="en-US"/>
        </w:rPr>
        <w:t>i</w:t>
      </w:r>
      <w:r w:rsidR="00E120AC" w:rsidRPr="00CD757E">
        <w:rPr>
          <w:rFonts w:ascii="Times New Roman" w:eastAsia="Calibri" w:hAnsi="Times New Roman" w:cs="Times New Roman"/>
          <w:noProof/>
          <w:sz w:val="24"/>
          <w:szCs w:val="24"/>
          <w:lang/>
        </w:rPr>
        <w:t xml:space="preserve">n Mediating Maternal Adaptations </w:t>
      </w:r>
      <w:r w:rsidR="00E120AC">
        <w:rPr>
          <w:rFonts w:ascii="Times New Roman" w:eastAsia="Calibri" w:hAnsi="Times New Roman" w:cs="Times New Roman"/>
          <w:noProof/>
          <w:sz w:val="24"/>
          <w:szCs w:val="24"/>
          <w:lang w:val="en-US"/>
        </w:rPr>
        <w:t>t</w:t>
      </w:r>
      <w:r w:rsidR="00E120AC" w:rsidRPr="00CD757E">
        <w:rPr>
          <w:rFonts w:ascii="Times New Roman" w:eastAsia="Calibri" w:hAnsi="Times New Roman" w:cs="Times New Roman"/>
          <w:noProof/>
          <w:sz w:val="24"/>
          <w:szCs w:val="24"/>
          <w:lang/>
        </w:rPr>
        <w:t xml:space="preserve">o Support Pregnancy </w:t>
      </w:r>
      <w:r w:rsidR="00E120AC">
        <w:rPr>
          <w:rFonts w:ascii="Times New Roman" w:eastAsia="Calibri" w:hAnsi="Times New Roman" w:cs="Times New Roman"/>
          <w:noProof/>
          <w:sz w:val="24"/>
          <w:szCs w:val="24"/>
          <w:lang w:val="en-US"/>
        </w:rPr>
        <w:t>a</w:t>
      </w:r>
      <w:r w:rsidR="00E120AC" w:rsidRPr="00CD757E">
        <w:rPr>
          <w:rFonts w:ascii="Times New Roman" w:eastAsia="Calibri" w:hAnsi="Times New Roman" w:cs="Times New Roman"/>
          <w:noProof/>
          <w:sz w:val="24"/>
          <w:szCs w:val="24"/>
          <w:lang/>
        </w:rPr>
        <w:t>nd Lactation</w:t>
      </w:r>
      <w:r w:rsidRPr="00CD757E">
        <w:rPr>
          <w:rFonts w:ascii="Times New Roman" w:eastAsia="Calibri" w:hAnsi="Times New Roman" w:cs="Times New Roman"/>
          <w:noProof/>
          <w:sz w:val="24"/>
          <w:szCs w:val="24"/>
          <w:lang/>
        </w:rPr>
        <w:t xml:space="preserve">. </w:t>
      </w:r>
      <w:r w:rsidRPr="00CD757E">
        <w:rPr>
          <w:rFonts w:ascii="Times New Roman" w:eastAsia="Calibri" w:hAnsi="Times New Roman" w:cs="Times New Roman"/>
          <w:i/>
          <w:iCs/>
          <w:noProof/>
          <w:sz w:val="24"/>
          <w:szCs w:val="24"/>
          <w:lang/>
        </w:rPr>
        <w:t>Frontiers in Physiology</w:t>
      </w:r>
      <w:r w:rsidRPr="00CD757E">
        <w:rPr>
          <w:rFonts w:ascii="Times New Roman" w:eastAsia="Calibri" w:hAnsi="Times New Roman" w:cs="Times New Roman"/>
          <w:noProof/>
          <w:sz w:val="24"/>
          <w:szCs w:val="24"/>
          <w:lang/>
        </w:rPr>
        <w:t xml:space="preserve">, </w:t>
      </w:r>
      <w:r w:rsidRPr="00CD757E">
        <w:rPr>
          <w:rFonts w:ascii="Times New Roman" w:eastAsia="Calibri" w:hAnsi="Times New Roman" w:cs="Times New Roman"/>
          <w:i/>
          <w:iCs/>
          <w:noProof/>
          <w:sz w:val="24"/>
          <w:szCs w:val="24"/>
          <w:lang/>
        </w:rPr>
        <w:t>9</w:t>
      </w:r>
      <w:r w:rsidRPr="00CD757E">
        <w:rPr>
          <w:rFonts w:ascii="Times New Roman" w:eastAsia="Calibri" w:hAnsi="Times New Roman" w:cs="Times New Roman"/>
          <w:noProof/>
          <w:sz w:val="24"/>
          <w:szCs w:val="24"/>
          <w:lang/>
        </w:rPr>
        <w:t>(AUG), 1–39. https://doi.org/10.3389/fphys.2018.01091</w:t>
      </w:r>
    </w:p>
    <w:p w14:paraId="7B2A60E3" w14:textId="35B9ABA8" w:rsidR="00CD757E" w:rsidRPr="00CD757E" w:rsidRDefault="00CD757E" w:rsidP="00B00961">
      <w:pPr>
        <w:widowControl w:val="0"/>
        <w:autoSpaceDE w:val="0"/>
        <w:autoSpaceDN w:val="0"/>
        <w:adjustRightInd w:val="0"/>
        <w:spacing w:after="160" w:line="480" w:lineRule="auto"/>
        <w:ind w:left="1440" w:hanging="720"/>
        <w:rPr>
          <w:rFonts w:ascii="Times New Roman" w:eastAsia="Calibri" w:hAnsi="Times New Roman" w:cs="Times New Roman"/>
          <w:noProof/>
          <w:sz w:val="24"/>
          <w:szCs w:val="24"/>
          <w:lang/>
        </w:rPr>
      </w:pPr>
      <w:r w:rsidRPr="00CD757E">
        <w:rPr>
          <w:rFonts w:ascii="Times New Roman" w:eastAsia="Calibri" w:hAnsi="Times New Roman" w:cs="Times New Roman"/>
          <w:noProof/>
          <w:sz w:val="24"/>
          <w:szCs w:val="24"/>
          <w:lang/>
        </w:rPr>
        <w:t xml:space="preserve">Ojo-Okunola, A., Nicol, M., &amp; du Toit, E. (2018). Human </w:t>
      </w:r>
      <w:r w:rsidR="00E120AC" w:rsidRPr="00CD757E">
        <w:rPr>
          <w:rFonts w:ascii="Times New Roman" w:eastAsia="Calibri" w:hAnsi="Times New Roman" w:cs="Times New Roman"/>
          <w:noProof/>
          <w:sz w:val="24"/>
          <w:szCs w:val="24"/>
          <w:lang/>
        </w:rPr>
        <w:t xml:space="preserve">Breast Milk Bacteriome </w:t>
      </w:r>
      <w:r w:rsidR="00E120AC">
        <w:rPr>
          <w:rFonts w:ascii="Times New Roman" w:eastAsia="Calibri" w:hAnsi="Times New Roman" w:cs="Times New Roman"/>
          <w:noProof/>
          <w:sz w:val="24"/>
          <w:szCs w:val="24"/>
          <w:lang w:val="en-US"/>
        </w:rPr>
        <w:t>i</w:t>
      </w:r>
      <w:r w:rsidR="00E120AC" w:rsidRPr="00CD757E">
        <w:rPr>
          <w:rFonts w:ascii="Times New Roman" w:eastAsia="Calibri" w:hAnsi="Times New Roman" w:cs="Times New Roman"/>
          <w:noProof/>
          <w:sz w:val="24"/>
          <w:szCs w:val="24"/>
          <w:lang/>
        </w:rPr>
        <w:t xml:space="preserve">n Health </w:t>
      </w:r>
      <w:r w:rsidR="00E120AC">
        <w:rPr>
          <w:rFonts w:ascii="Times New Roman" w:eastAsia="Calibri" w:hAnsi="Times New Roman" w:cs="Times New Roman"/>
          <w:noProof/>
          <w:sz w:val="24"/>
          <w:szCs w:val="24"/>
          <w:lang w:val="en-US"/>
        </w:rPr>
        <w:t>a</w:t>
      </w:r>
      <w:r w:rsidR="00E120AC" w:rsidRPr="00CD757E">
        <w:rPr>
          <w:rFonts w:ascii="Times New Roman" w:eastAsia="Calibri" w:hAnsi="Times New Roman" w:cs="Times New Roman"/>
          <w:noProof/>
          <w:sz w:val="24"/>
          <w:szCs w:val="24"/>
          <w:lang/>
        </w:rPr>
        <w:t>nd Disease</w:t>
      </w:r>
      <w:r w:rsidRPr="00CD757E">
        <w:rPr>
          <w:rFonts w:ascii="Times New Roman" w:eastAsia="Calibri" w:hAnsi="Times New Roman" w:cs="Times New Roman"/>
          <w:noProof/>
          <w:sz w:val="24"/>
          <w:szCs w:val="24"/>
          <w:lang/>
        </w:rPr>
        <w:t xml:space="preserve">. </w:t>
      </w:r>
      <w:r w:rsidRPr="00CD757E">
        <w:rPr>
          <w:rFonts w:ascii="Times New Roman" w:eastAsia="Calibri" w:hAnsi="Times New Roman" w:cs="Times New Roman"/>
          <w:i/>
          <w:iCs/>
          <w:noProof/>
          <w:sz w:val="24"/>
          <w:szCs w:val="24"/>
          <w:lang/>
        </w:rPr>
        <w:t>Nutrients</w:t>
      </w:r>
      <w:r w:rsidRPr="00CD757E">
        <w:rPr>
          <w:rFonts w:ascii="Times New Roman" w:eastAsia="Calibri" w:hAnsi="Times New Roman" w:cs="Times New Roman"/>
          <w:noProof/>
          <w:sz w:val="24"/>
          <w:szCs w:val="24"/>
          <w:lang/>
        </w:rPr>
        <w:t xml:space="preserve">, </w:t>
      </w:r>
      <w:r w:rsidRPr="00CD757E">
        <w:rPr>
          <w:rFonts w:ascii="Times New Roman" w:eastAsia="Calibri" w:hAnsi="Times New Roman" w:cs="Times New Roman"/>
          <w:i/>
          <w:iCs/>
          <w:noProof/>
          <w:sz w:val="24"/>
          <w:szCs w:val="24"/>
          <w:lang/>
        </w:rPr>
        <w:t>10</w:t>
      </w:r>
      <w:r w:rsidRPr="00CD757E">
        <w:rPr>
          <w:rFonts w:ascii="Times New Roman" w:eastAsia="Calibri" w:hAnsi="Times New Roman" w:cs="Times New Roman"/>
          <w:noProof/>
          <w:sz w:val="24"/>
          <w:szCs w:val="24"/>
          <w:lang/>
        </w:rPr>
        <w:t>(11), 1–13. https://doi.org/10.3390/nu10111643</w:t>
      </w:r>
    </w:p>
    <w:p w14:paraId="23D3DE56" w14:textId="495F7C67" w:rsidR="00CD757E" w:rsidRPr="00CD757E" w:rsidRDefault="00CD757E" w:rsidP="00B00961">
      <w:pPr>
        <w:widowControl w:val="0"/>
        <w:autoSpaceDE w:val="0"/>
        <w:autoSpaceDN w:val="0"/>
        <w:adjustRightInd w:val="0"/>
        <w:spacing w:after="160" w:line="480" w:lineRule="auto"/>
        <w:ind w:left="1440" w:hanging="720"/>
        <w:rPr>
          <w:rFonts w:ascii="Times New Roman" w:eastAsia="Calibri" w:hAnsi="Times New Roman" w:cs="Times New Roman"/>
          <w:noProof/>
          <w:sz w:val="24"/>
          <w:szCs w:val="24"/>
          <w:lang/>
        </w:rPr>
      </w:pPr>
      <w:r w:rsidRPr="00CD757E">
        <w:rPr>
          <w:rFonts w:ascii="Times New Roman" w:eastAsia="Calibri" w:hAnsi="Times New Roman" w:cs="Times New Roman"/>
          <w:noProof/>
          <w:sz w:val="24"/>
          <w:szCs w:val="24"/>
          <w:lang/>
        </w:rPr>
        <w:t xml:space="preserve">Toscano, M., Grandi, R. De, Grossi, E., &amp; Drago, L. (2017). Role </w:t>
      </w:r>
      <w:r w:rsidR="00E120AC">
        <w:rPr>
          <w:rFonts w:ascii="Times New Roman" w:eastAsia="Calibri" w:hAnsi="Times New Roman" w:cs="Times New Roman"/>
          <w:noProof/>
          <w:sz w:val="24"/>
          <w:szCs w:val="24"/>
          <w:lang w:val="en-US"/>
        </w:rPr>
        <w:t>o</w:t>
      </w:r>
      <w:r w:rsidR="00E120AC" w:rsidRPr="00CD757E">
        <w:rPr>
          <w:rFonts w:ascii="Times New Roman" w:eastAsia="Calibri" w:hAnsi="Times New Roman" w:cs="Times New Roman"/>
          <w:noProof/>
          <w:sz w:val="24"/>
          <w:szCs w:val="24"/>
          <w:lang/>
        </w:rPr>
        <w:t xml:space="preserve">f The Human Breast Milk-Associated Microbiota </w:t>
      </w:r>
      <w:r w:rsidR="00E120AC">
        <w:rPr>
          <w:rFonts w:ascii="Times New Roman" w:eastAsia="Calibri" w:hAnsi="Times New Roman" w:cs="Times New Roman"/>
          <w:noProof/>
          <w:sz w:val="24"/>
          <w:szCs w:val="24"/>
          <w:lang w:val="en-US"/>
        </w:rPr>
        <w:t>o</w:t>
      </w:r>
      <w:r w:rsidR="00E120AC" w:rsidRPr="00CD757E">
        <w:rPr>
          <w:rFonts w:ascii="Times New Roman" w:eastAsia="Calibri" w:hAnsi="Times New Roman" w:cs="Times New Roman"/>
          <w:noProof/>
          <w:sz w:val="24"/>
          <w:szCs w:val="24"/>
          <w:lang/>
        </w:rPr>
        <w:t xml:space="preserve">n </w:t>
      </w:r>
      <w:r w:rsidR="00E120AC">
        <w:rPr>
          <w:rFonts w:ascii="Times New Roman" w:eastAsia="Calibri" w:hAnsi="Times New Roman" w:cs="Times New Roman"/>
          <w:noProof/>
          <w:sz w:val="24"/>
          <w:szCs w:val="24"/>
          <w:lang w:val="en-US"/>
        </w:rPr>
        <w:t>t</w:t>
      </w:r>
      <w:r w:rsidR="00E120AC" w:rsidRPr="00CD757E">
        <w:rPr>
          <w:rFonts w:ascii="Times New Roman" w:eastAsia="Calibri" w:hAnsi="Times New Roman" w:cs="Times New Roman"/>
          <w:noProof/>
          <w:sz w:val="24"/>
          <w:szCs w:val="24"/>
          <w:lang/>
        </w:rPr>
        <w:t>he Newborns’ Immune System</w:t>
      </w:r>
      <w:r w:rsidRPr="00CD757E">
        <w:rPr>
          <w:rFonts w:ascii="Times New Roman" w:eastAsia="Calibri" w:hAnsi="Times New Roman" w:cs="Times New Roman"/>
          <w:noProof/>
          <w:sz w:val="24"/>
          <w:szCs w:val="24"/>
          <w:lang/>
        </w:rPr>
        <w:t>: A mini</w:t>
      </w:r>
      <w:r w:rsidR="00FF3570">
        <w:rPr>
          <w:rFonts w:ascii="Times New Roman" w:eastAsia="Calibri" w:hAnsi="Times New Roman" w:cs="Times New Roman"/>
          <w:noProof/>
          <w:sz w:val="24"/>
          <w:szCs w:val="24"/>
          <w:lang/>
        </w:rPr>
        <w:t>-</w:t>
      </w:r>
      <w:r w:rsidRPr="00CD757E">
        <w:rPr>
          <w:rFonts w:ascii="Times New Roman" w:eastAsia="Calibri" w:hAnsi="Times New Roman" w:cs="Times New Roman"/>
          <w:noProof/>
          <w:sz w:val="24"/>
          <w:szCs w:val="24"/>
          <w:lang/>
        </w:rPr>
        <w:t xml:space="preserve">review. </w:t>
      </w:r>
      <w:r w:rsidRPr="00CD757E">
        <w:rPr>
          <w:rFonts w:ascii="Times New Roman" w:eastAsia="Calibri" w:hAnsi="Times New Roman" w:cs="Times New Roman"/>
          <w:i/>
          <w:iCs/>
          <w:noProof/>
          <w:sz w:val="24"/>
          <w:szCs w:val="24"/>
          <w:lang/>
        </w:rPr>
        <w:t>Frontiers in Microbiology</w:t>
      </w:r>
      <w:r w:rsidRPr="00CD757E">
        <w:rPr>
          <w:rFonts w:ascii="Times New Roman" w:eastAsia="Calibri" w:hAnsi="Times New Roman" w:cs="Times New Roman"/>
          <w:noProof/>
          <w:sz w:val="24"/>
          <w:szCs w:val="24"/>
          <w:lang/>
        </w:rPr>
        <w:t xml:space="preserve">, </w:t>
      </w:r>
      <w:r w:rsidRPr="00CD757E">
        <w:rPr>
          <w:rFonts w:ascii="Times New Roman" w:eastAsia="Calibri" w:hAnsi="Times New Roman" w:cs="Times New Roman"/>
          <w:i/>
          <w:iCs/>
          <w:noProof/>
          <w:sz w:val="24"/>
          <w:szCs w:val="24"/>
          <w:lang/>
        </w:rPr>
        <w:t>8</w:t>
      </w:r>
      <w:r w:rsidRPr="00CD757E">
        <w:rPr>
          <w:rFonts w:ascii="Times New Roman" w:eastAsia="Calibri" w:hAnsi="Times New Roman" w:cs="Times New Roman"/>
          <w:noProof/>
          <w:sz w:val="24"/>
          <w:szCs w:val="24"/>
          <w:lang/>
        </w:rPr>
        <w:t>(OCT), 1–5. https://doi.org/10.3389/fmicb.2017.02100</w:t>
      </w:r>
    </w:p>
    <w:p w14:paraId="120560D6" w14:textId="6D7B5143" w:rsidR="00CD757E" w:rsidRPr="00CD757E" w:rsidRDefault="00CD757E" w:rsidP="00B00961">
      <w:pPr>
        <w:widowControl w:val="0"/>
        <w:autoSpaceDE w:val="0"/>
        <w:autoSpaceDN w:val="0"/>
        <w:adjustRightInd w:val="0"/>
        <w:spacing w:after="160" w:line="480" w:lineRule="auto"/>
        <w:ind w:left="1440" w:hanging="720"/>
        <w:rPr>
          <w:rFonts w:ascii="Times New Roman" w:eastAsia="Calibri" w:hAnsi="Times New Roman" w:cs="Times New Roman"/>
          <w:noProof/>
          <w:sz w:val="24"/>
          <w:lang/>
        </w:rPr>
      </w:pPr>
      <w:r w:rsidRPr="00CD757E">
        <w:rPr>
          <w:rFonts w:ascii="Times New Roman" w:eastAsia="Calibri" w:hAnsi="Times New Roman" w:cs="Times New Roman"/>
          <w:noProof/>
          <w:sz w:val="24"/>
          <w:szCs w:val="24"/>
          <w:lang/>
        </w:rPr>
        <w:t xml:space="preserve">Uvnas-Moberg, K., Ekstrom-Bergstrom, A., Buckley, S., Massarotti, C., Pajalic, Z., Luegmair, K., Kotlowska, A., Lengler, L., Olza, I., Grylka-Baeschlin, S., Leahy-Warren, P., Hadjigeorgiu, E., Villarmea, S., &amp; Dencker, A. (2020). Maternal </w:t>
      </w:r>
      <w:r w:rsidR="00103EBA" w:rsidRPr="00CD757E">
        <w:rPr>
          <w:rFonts w:ascii="Times New Roman" w:eastAsia="Calibri" w:hAnsi="Times New Roman" w:cs="Times New Roman"/>
          <w:noProof/>
          <w:sz w:val="24"/>
          <w:szCs w:val="24"/>
          <w:lang/>
        </w:rPr>
        <w:t xml:space="preserve">Plasma Levels </w:t>
      </w:r>
      <w:r w:rsidR="00103EBA">
        <w:rPr>
          <w:rFonts w:ascii="Times New Roman" w:eastAsia="Calibri" w:hAnsi="Times New Roman" w:cs="Times New Roman"/>
          <w:noProof/>
          <w:sz w:val="24"/>
          <w:szCs w:val="24"/>
          <w:lang w:val="en-US"/>
        </w:rPr>
        <w:t>o</w:t>
      </w:r>
      <w:r w:rsidR="00103EBA" w:rsidRPr="00CD757E">
        <w:rPr>
          <w:rFonts w:ascii="Times New Roman" w:eastAsia="Calibri" w:hAnsi="Times New Roman" w:cs="Times New Roman"/>
          <w:noProof/>
          <w:sz w:val="24"/>
          <w:szCs w:val="24"/>
          <w:lang/>
        </w:rPr>
        <w:t>f Oxytocin During Breastfeeding-A Systematic Review</w:t>
      </w:r>
      <w:r w:rsidRPr="00CD757E">
        <w:rPr>
          <w:rFonts w:ascii="Times New Roman" w:eastAsia="Calibri" w:hAnsi="Times New Roman" w:cs="Times New Roman"/>
          <w:noProof/>
          <w:sz w:val="24"/>
          <w:szCs w:val="24"/>
          <w:lang/>
        </w:rPr>
        <w:t xml:space="preserve">. In </w:t>
      </w:r>
      <w:r w:rsidRPr="00CD757E">
        <w:rPr>
          <w:rFonts w:ascii="Times New Roman" w:eastAsia="Calibri" w:hAnsi="Times New Roman" w:cs="Times New Roman"/>
          <w:i/>
          <w:iCs/>
          <w:noProof/>
          <w:sz w:val="24"/>
          <w:szCs w:val="24"/>
          <w:lang/>
        </w:rPr>
        <w:t>PLoS ONE</w:t>
      </w:r>
      <w:r w:rsidRPr="00CD757E">
        <w:rPr>
          <w:rFonts w:ascii="Times New Roman" w:eastAsia="Calibri" w:hAnsi="Times New Roman" w:cs="Times New Roman"/>
          <w:noProof/>
          <w:sz w:val="24"/>
          <w:szCs w:val="24"/>
          <w:lang/>
        </w:rPr>
        <w:t xml:space="preserve"> (Vol. 15, Issue 8 August 2020). https://doi.org/10.1371/journal.pone.0235806</w:t>
      </w:r>
    </w:p>
    <w:p w14:paraId="3A24181A" w14:textId="7360B22D" w:rsidR="0076211E" w:rsidRDefault="00CD757E" w:rsidP="00B00961">
      <w:pPr>
        <w:ind w:left="960" w:hanging="720"/>
      </w:pPr>
      <w:r w:rsidRPr="00CD757E">
        <w:rPr>
          <w:rFonts w:ascii="Times New Roman" w:eastAsia="Calibri" w:hAnsi="Times New Roman" w:cs="Times New Roman"/>
          <w:sz w:val="24"/>
          <w:szCs w:val="24"/>
          <w:lang w:val="en-US"/>
        </w:rPr>
        <w:fldChar w:fldCharType="end"/>
      </w:r>
    </w:p>
    <w:p w14:paraId="2042A0F2" w14:textId="2AA7DD0A" w:rsidR="0076211E" w:rsidRDefault="0076211E" w:rsidP="0076211E">
      <w:pPr>
        <w:spacing w:line="480" w:lineRule="auto"/>
      </w:pPr>
      <w:r>
        <w:t xml:space="preserve">            </w:t>
      </w:r>
      <w:r>
        <w:tab/>
      </w:r>
      <w:r>
        <w:tab/>
      </w:r>
    </w:p>
    <w:sectPr w:rsidR="0076211E">
      <w:pgSz w:w="15840" w:h="12240" w:orient="landscape"/>
      <w:pgMar w:top="0" w:right="0" w:bottom="0" w:left="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39E8B" w14:textId="77777777" w:rsidR="000B25A3" w:rsidRDefault="000B25A3" w:rsidP="006E095E">
      <w:pPr>
        <w:spacing w:line="240" w:lineRule="auto"/>
      </w:pPr>
      <w:r>
        <w:separator/>
      </w:r>
    </w:p>
  </w:endnote>
  <w:endnote w:type="continuationSeparator" w:id="0">
    <w:p w14:paraId="5060976F" w14:textId="77777777" w:rsidR="000B25A3" w:rsidRDefault="000B25A3" w:rsidP="006E09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fortaa">
    <w:altName w:val="Calibri"/>
    <w:charset w:val="00"/>
    <w:family w:val="auto"/>
    <w:pitch w:val="default"/>
  </w:font>
  <w:font w:name="Archivo Black">
    <w:altName w:val="Calibri"/>
    <w:charset w:val="00"/>
    <w:family w:val="auto"/>
    <w:pitch w:val="default"/>
  </w:font>
  <w:font w:name="Krona One">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C3E4C" w14:textId="77777777" w:rsidR="000B25A3" w:rsidRDefault="000B25A3" w:rsidP="006E095E">
      <w:pPr>
        <w:spacing w:line="240" w:lineRule="auto"/>
      </w:pPr>
      <w:r>
        <w:separator/>
      </w:r>
    </w:p>
  </w:footnote>
  <w:footnote w:type="continuationSeparator" w:id="0">
    <w:p w14:paraId="53C73B69" w14:textId="77777777" w:rsidR="000B25A3" w:rsidRDefault="000B25A3" w:rsidP="006E095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E695F"/>
    <w:multiLevelType w:val="hybridMultilevel"/>
    <w:tmpl w:val="49FCA50A"/>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275B08BF"/>
    <w:multiLevelType w:val="hybridMultilevel"/>
    <w:tmpl w:val="4FD649E0"/>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60876DA6"/>
    <w:multiLevelType w:val="hybridMultilevel"/>
    <w:tmpl w:val="A33EF13C"/>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67D779D1"/>
    <w:multiLevelType w:val="multilevel"/>
    <w:tmpl w:val="496069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E3MDM2MDcxMjYytTRX0lEKTi0uzszPAykwqgUA7m8KwywAAAA="/>
  </w:docVars>
  <w:rsids>
    <w:rsidRoot w:val="006F3C6A"/>
    <w:rsid w:val="000B14F7"/>
    <w:rsid w:val="000B25A3"/>
    <w:rsid w:val="00103EBA"/>
    <w:rsid w:val="00233C9E"/>
    <w:rsid w:val="00234F5E"/>
    <w:rsid w:val="00235175"/>
    <w:rsid w:val="00295B1B"/>
    <w:rsid w:val="002F7449"/>
    <w:rsid w:val="00371AD8"/>
    <w:rsid w:val="00383D77"/>
    <w:rsid w:val="003D2577"/>
    <w:rsid w:val="003F2B9D"/>
    <w:rsid w:val="00403E9A"/>
    <w:rsid w:val="004247DB"/>
    <w:rsid w:val="004258CF"/>
    <w:rsid w:val="0043142E"/>
    <w:rsid w:val="00487775"/>
    <w:rsid w:val="004B1DB4"/>
    <w:rsid w:val="004D2D91"/>
    <w:rsid w:val="004E3437"/>
    <w:rsid w:val="005175CC"/>
    <w:rsid w:val="0057265E"/>
    <w:rsid w:val="005757EF"/>
    <w:rsid w:val="005D03FA"/>
    <w:rsid w:val="005E382E"/>
    <w:rsid w:val="005E6C28"/>
    <w:rsid w:val="0067144A"/>
    <w:rsid w:val="00680373"/>
    <w:rsid w:val="006A1690"/>
    <w:rsid w:val="006B73C2"/>
    <w:rsid w:val="006E095E"/>
    <w:rsid w:val="006F3C6A"/>
    <w:rsid w:val="007050CB"/>
    <w:rsid w:val="00731F3B"/>
    <w:rsid w:val="0076211E"/>
    <w:rsid w:val="00793E21"/>
    <w:rsid w:val="00795C1F"/>
    <w:rsid w:val="008011AA"/>
    <w:rsid w:val="00806795"/>
    <w:rsid w:val="00824CE9"/>
    <w:rsid w:val="008901D7"/>
    <w:rsid w:val="00895DCB"/>
    <w:rsid w:val="008B34EA"/>
    <w:rsid w:val="008E117C"/>
    <w:rsid w:val="00914E30"/>
    <w:rsid w:val="00936285"/>
    <w:rsid w:val="009E208B"/>
    <w:rsid w:val="009E6CEE"/>
    <w:rsid w:val="00A21EBB"/>
    <w:rsid w:val="00AF1189"/>
    <w:rsid w:val="00AF58A9"/>
    <w:rsid w:val="00B00961"/>
    <w:rsid w:val="00B6111B"/>
    <w:rsid w:val="00BB3690"/>
    <w:rsid w:val="00BB45F8"/>
    <w:rsid w:val="00BC7CA2"/>
    <w:rsid w:val="00BD76A5"/>
    <w:rsid w:val="00C143C0"/>
    <w:rsid w:val="00C15E34"/>
    <w:rsid w:val="00C3150B"/>
    <w:rsid w:val="00C50D1A"/>
    <w:rsid w:val="00C60346"/>
    <w:rsid w:val="00C70BC5"/>
    <w:rsid w:val="00C871A1"/>
    <w:rsid w:val="00CA42BE"/>
    <w:rsid w:val="00CA43A2"/>
    <w:rsid w:val="00CD757E"/>
    <w:rsid w:val="00D1589E"/>
    <w:rsid w:val="00E120AC"/>
    <w:rsid w:val="00E13473"/>
    <w:rsid w:val="00F32522"/>
    <w:rsid w:val="00F36C73"/>
    <w:rsid w:val="00F4037C"/>
    <w:rsid w:val="00FF35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75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011AA"/>
    <w:pPr>
      <w:ind w:left="720"/>
      <w:contextualSpacing/>
    </w:pPr>
  </w:style>
  <w:style w:type="paragraph" w:styleId="Header">
    <w:name w:val="header"/>
    <w:basedOn w:val="Normal"/>
    <w:link w:val="HeaderChar"/>
    <w:uiPriority w:val="99"/>
    <w:unhideWhenUsed/>
    <w:rsid w:val="006E095E"/>
    <w:pPr>
      <w:tabs>
        <w:tab w:val="center" w:pos="4680"/>
        <w:tab w:val="right" w:pos="9360"/>
      </w:tabs>
      <w:spacing w:line="240" w:lineRule="auto"/>
    </w:pPr>
  </w:style>
  <w:style w:type="character" w:customStyle="1" w:styleId="HeaderChar">
    <w:name w:val="Header Char"/>
    <w:basedOn w:val="DefaultParagraphFont"/>
    <w:link w:val="Header"/>
    <w:uiPriority w:val="99"/>
    <w:rsid w:val="006E095E"/>
  </w:style>
  <w:style w:type="paragraph" w:styleId="Footer">
    <w:name w:val="footer"/>
    <w:basedOn w:val="Normal"/>
    <w:link w:val="FooterChar"/>
    <w:uiPriority w:val="99"/>
    <w:unhideWhenUsed/>
    <w:rsid w:val="006E095E"/>
    <w:pPr>
      <w:tabs>
        <w:tab w:val="center" w:pos="4680"/>
        <w:tab w:val="right" w:pos="9360"/>
      </w:tabs>
      <w:spacing w:line="240" w:lineRule="auto"/>
    </w:pPr>
  </w:style>
  <w:style w:type="character" w:customStyle="1" w:styleId="FooterChar">
    <w:name w:val="Footer Char"/>
    <w:basedOn w:val="DefaultParagraphFont"/>
    <w:link w:val="Footer"/>
    <w:uiPriority w:val="99"/>
    <w:rsid w:val="006E09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3579CBE8-CCCE-4DC4-A746-5A0121109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5734</Words>
  <Characters>32689</Characters>
  <Application>Microsoft Office Word</Application>
  <DocSecurity>0</DocSecurity>
  <Lines>272</Lines>
  <Paragraphs>76</Paragraphs>
  <ScaleCrop>false</ScaleCrop>
  <Company/>
  <LinksUpToDate>false</LinksUpToDate>
  <CharactersWithSpaces>38347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2021-05-05T20:35:00Z</dcterms:created>
  <dcterms:modified xsi:type="dcterms:W3CDTF">2021-05-05T20:35:00Z</dcterms:modified>
</cp:coreProperties>
</file>